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b/>
          <w:sz w:val="28"/>
          <w:szCs w:val="28"/>
        </w:rPr>
      </w:pPr>
      <w:bookmarkStart w:id="0" w:name="OLE_LINK1"/>
      <w:r>
        <w:rPr>
          <w:rFonts w:ascii="Arial" w:hAnsi="Arial" w:cs="Arial"/>
          <w:b/>
          <w:sz w:val="28"/>
          <w:szCs w:val="28"/>
        </w:rPr>
        <w:t>Demande d’aides financières selon la LDEP</w:t>
      </w:r>
    </w:p>
    <w:p>
      <w:pPr>
        <w:rPr>
          <w:rFonts w:ascii="Arial" w:hAnsi="Arial" w:cs="Arial"/>
          <w:sz w:val="2"/>
          <w:szCs w:val="2"/>
        </w:rPr>
      </w:pPr>
    </w:p>
    <w:p>
      <w:pPr>
        <w:rPr>
          <w:rFonts w:ascii="Arial" w:hAnsi="Arial" w:cs="Arial"/>
          <w:b/>
        </w:rPr>
      </w:pPr>
    </w:p>
    <w:p>
      <w:pPr>
        <w:rPr>
          <w:rFonts w:ascii="Arial" w:hAnsi="Arial" w:cs="Arial"/>
          <w:b/>
        </w:rPr>
      </w:pPr>
    </w:p>
    <w:p>
      <w:pPr>
        <w:pStyle w:val="Listenabsatz"/>
        <w:numPr>
          <w:ilvl w:val="0"/>
          <w:numId w:val="10"/>
        </w:numPr>
        <w:tabs>
          <w:tab w:val="left" w:pos="2268"/>
        </w:tabs>
        <w:spacing w:before="120"/>
        <w:ind w:left="426" w:hanging="426"/>
        <w:rPr>
          <w:rFonts w:ascii="Arial" w:hAnsi="Arial" w:cs="Arial"/>
          <w:b/>
        </w:rPr>
      </w:pPr>
      <w:r>
        <w:rPr>
          <w:rFonts w:ascii="Arial" w:hAnsi="Arial" w:cs="Arial"/>
          <w:b/>
        </w:rPr>
        <w:t>Données sur la communauté ou sur la communauté de référence requérante</w:t>
      </w:r>
    </w:p>
    <w:p>
      <w:pPr>
        <w:pBdr>
          <w:bottom w:val="single" w:sz="4" w:space="0" w:color="auto"/>
        </w:pBdr>
        <w:tabs>
          <w:tab w:val="left" w:pos="1560"/>
          <w:tab w:val="left" w:pos="2977"/>
          <w:tab w:val="left" w:pos="4354"/>
          <w:tab w:val="left" w:pos="5103"/>
          <w:tab w:val="left" w:pos="6453"/>
          <w:tab w:val="left" w:pos="7083"/>
        </w:tabs>
        <w:rPr>
          <w:rFonts w:ascii="Arial" w:hAnsi="Arial" w:cs="Arial"/>
          <w:b/>
          <w:sz w:val="18"/>
          <w:szCs w:val="18"/>
        </w:rPr>
      </w:pPr>
    </w:p>
    <w:p>
      <w:pPr>
        <w:pBdr>
          <w:bottom w:val="single" w:sz="4" w:space="0" w:color="auto"/>
        </w:pBdr>
        <w:tabs>
          <w:tab w:val="left" w:pos="1560"/>
          <w:tab w:val="left" w:pos="2977"/>
          <w:tab w:val="left" w:pos="4354"/>
          <w:tab w:val="left" w:pos="5103"/>
          <w:tab w:val="left" w:pos="6453"/>
          <w:tab w:val="left" w:pos="7083"/>
        </w:tabs>
        <w:rPr>
          <w:rFonts w:ascii="Arial" w:hAnsi="Arial" w:cs="Arial"/>
          <w:sz w:val="18"/>
          <w:szCs w:val="18"/>
        </w:rPr>
      </w:pPr>
      <w:r>
        <w:rPr>
          <w:rFonts w:ascii="Arial" w:hAnsi="Arial" w:cs="Arial"/>
          <w:sz w:val="18"/>
          <w:szCs w:val="18"/>
        </w:rPr>
        <w:tab/>
      </w:r>
    </w:p>
    <w:p>
      <w:pPr>
        <w:pBdr>
          <w:between w:val="single" w:sz="4" w:space="1" w:color="auto"/>
        </w:pBdr>
        <w:tabs>
          <w:tab w:val="left" w:pos="1276"/>
          <w:tab w:val="left" w:pos="4536"/>
          <w:tab w:val="left" w:pos="5670"/>
          <w:tab w:val="left" w:pos="6453"/>
          <w:tab w:val="left" w:pos="7083"/>
        </w:tabs>
        <w:spacing w:before="120" w:after="240"/>
        <w:rPr>
          <w:rFonts w:ascii="Arial" w:hAnsi="Arial" w:cs="Arial"/>
          <w:szCs w:val="22"/>
        </w:rPr>
      </w:pPr>
      <w:r>
        <w:rPr>
          <w:rFonts w:ascii="Arial" w:hAnsi="Arial" w:cs="Arial"/>
          <w:szCs w:val="22"/>
        </w:rPr>
        <w:t>Nom :</w:t>
      </w:r>
      <w:r>
        <w:rPr>
          <w:rFonts w:ascii="Arial" w:hAnsi="Arial" w:cs="Arial"/>
          <w:szCs w:val="22"/>
        </w:rPr>
        <w:tab/>
      </w:r>
      <w:r>
        <w:rPr>
          <w:rFonts w:ascii="Arial" w:hAnsi="Arial" w:cs="Arial"/>
          <w:szCs w:val="22"/>
          <w:lang w:val="de-CH"/>
        </w:rPr>
        <w:fldChar w:fldCharType="begin" w:fldLock="1">
          <w:ffData>
            <w:name w:val="Text29"/>
            <w:enabled/>
            <w:calcOnExit w:val="0"/>
            <w:textInput/>
          </w:ffData>
        </w:fldChar>
      </w:r>
      <w:bookmarkStart w:id="1" w:name="Text29"/>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bookmarkEnd w:id="1"/>
    </w:p>
    <w:p>
      <w:pPr>
        <w:pBdr>
          <w:between w:val="single" w:sz="4" w:space="1" w:color="auto"/>
        </w:pBdr>
        <w:tabs>
          <w:tab w:val="left" w:pos="1276"/>
          <w:tab w:val="left" w:pos="4536"/>
          <w:tab w:val="left" w:pos="5670"/>
          <w:tab w:val="left" w:pos="6453"/>
          <w:tab w:val="left" w:pos="7083"/>
        </w:tabs>
        <w:spacing w:before="120" w:after="240"/>
        <w:rPr>
          <w:rFonts w:ascii="Arial" w:hAnsi="Arial" w:cs="Arial"/>
          <w:szCs w:val="22"/>
        </w:rPr>
      </w:pPr>
      <w:r>
        <w:rPr>
          <w:rFonts w:ascii="Arial" w:hAnsi="Arial" w:cs="Arial"/>
          <w:szCs w:val="22"/>
        </w:rPr>
        <w:t xml:space="preserve">Forme juridique : </w:t>
      </w:r>
      <w:r>
        <w:rPr>
          <w:rFonts w:ascii="Arial" w:hAnsi="Arial" w:cs="Arial"/>
          <w:szCs w:val="22"/>
          <w:lang w:val="de-CH"/>
        </w:rPr>
        <w:fldChar w:fldCharType="begin" w:fldLock="1">
          <w:ffData>
            <w:name w:val="Text29"/>
            <w:enabled/>
            <w:calcOnExit w:val="0"/>
            <w:textInput/>
          </w:ffData>
        </w:fldChar>
      </w:r>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r>
        <w:rPr>
          <w:rFonts w:ascii="Arial" w:hAnsi="Arial" w:cs="Arial"/>
          <w:szCs w:val="22"/>
        </w:rPr>
        <w:tab/>
        <w:t xml:space="preserve">Date de création : </w:t>
      </w:r>
      <w:r>
        <w:rPr>
          <w:rFonts w:ascii="Arial" w:hAnsi="Arial" w:cs="Arial"/>
          <w:szCs w:val="22"/>
        </w:rPr>
        <w:tab/>
      </w:r>
      <w:r>
        <w:rPr>
          <w:rFonts w:ascii="Arial" w:hAnsi="Arial" w:cs="Arial"/>
          <w:szCs w:val="22"/>
          <w:lang w:val="de-CH"/>
        </w:rPr>
        <w:fldChar w:fldCharType="begin" w:fldLock="1">
          <w:ffData>
            <w:name w:val="Text30"/>
            <w:enabled/>
            <w:calcOnExit w:val="0"/>
            <w:textInput/>
          </w:ffData>
        </w:fldChar>
      </w:r>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p>
    <w:p>
      <w:pPr>
        <w:pBdr>
          <w:between w:val="single" w:sz="4" w:space="1" w:color="auto"/>
        </w:pBdr>
        <w:tabs>
          <w:tab w:val="left" w:pos="1276"/>
          <w:tab w:val="left" w:pos="4536"/>
          <w:tab w:val="left" w:pos="5670"/>
          <w:tab w:val="left" w:pos="6453"/>
          <w:tab w:val="left" w:pos="7083"/>
        </w:tabs>
        <w:spacing w:before="120" w:after="240"/>
        <w:rPr>
          <w:rFonts w:ascii="Arial" w:hAnsi="Arial" w:cs="Arial"/>
          <w:szCs w:val="22"/>
        </w:rPr>
      </w:pPr>
      <w:r>
        <w:rPr>
          <w:rFonts w:ascii="Arial" w:hAnsi="Arial" w:cs="Arial"/>
          <w:szCs w:val="22"/>
        </w:rPr>
        <w:t xml:space="preserve">Numéro d’identification des entreprises (IDE) : </w:t>
      </w:r>
      <w:r>
        <w:rPr>
          <w:rFonts w:ascii="Arial" w:hAnsi="Arial" w:cs="Arial"/>
          <w:szCs w:val="22"/>
          <w:lang w:val="de-CH"/>
        </w:rPr>
        <w:fldChar w:fldCharType="begin" w:fldLock="1">
          <w:ffData>
            <w:name w:val="Text29"/>
            <w:enabled/>
            <w:calcOnExit w:val="0"/>
            <w:textInput/>
          </w:ffData>
        </w:fldChar>
      </w:r>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p>
    <w:p>
      <w:pPr>
        <w:pBdr>
          <w:between w:val="single" w:sz="4" w:space="1" w:color="auto"/>
        </w:pBdr>
        <w:tabs>
          <w:tab w:val="left" w:pos="1276"/>
          <w:tab w:val="left" w:pos="4536"/>
          <w:tab w:val="left" w:pos="5670"/>
          <w:tab w:val="left" w:pos="6453"/>
          <w:tab w:val="left" w:pos="7083"/>
        </w:tabs>
        <w:spacing w:before="120" w:after="240"/>
        <w:rPr>
          <w:rFonts w:ascii="Arial" w:hAnsi="Arial" w:cs="Arial"/>
          <w:szCs w:val="22"/>
        </w:rPr>
      </w:pPr>
      <w:r>
        <w:rPr>
          <w:rFonts w:ascii="Arial" w:hAnsi="Arial" w:cs="Arial"/>
          <w:szCs w:val="22"/>
        </w:rPr>
        <w:t>Rue, n° :</w:t>
      </w:r>
      <w:r>
        <w:rPr>
          <w:rFonts w:ascii="Arial" w:hAnsi="Arial" w:cs="Arial"/>
          <w:szCs w:val="22"/>
        </w:rPr>
        <w:tab/>
      </w:r>
      <w:r>
        <w:rPr>
          <w:rFonts w:ascii="Arial" w:hAnsi="Arial" w:cs="Arial"/>
          <w:szCs w:val="22"/>
          <w:lang w:val="de-CH"/>
        </w:rPr>
        <w:fldChar w:fldCharType="begin" w:fldLock="1">
          <w:ffData>
            <w:name w:val="Text31"/>
            <w:enabled/>
            <w:calcOnExit w:val="0"/>
            <w:textInput/>
          </w:ffData>
        </w:fldChar>
      </w:r>
      <w:bookmarkStart w:id="2" w:name="Text31"/>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bookmarkEnd w:id="2"/>
      <w:r>
        <w:rPr>
          <w:rFonts w:ascii="Arial" w:hAnsi="Arial" w:cs="Arial"/>
          <w:szCs w:val="22"/>
        </w:rPr>
        <w:tab/>
        <w:t>NPA, lieu :</w:t>
      </w:r>
      <w:r>
        <w:rPr>
          <w:rFonts w:ascii="Arial" w:hAnsi="Arial" w:cs="Arial"/>
          <w:szCs w:val="22"/>
        </w:rPr>
        <w:tab/>
      </w:r>
      <w:r>
        <w:rPr>
          <w:rFonts w:ascii="Arial" w:hAnsi="Arial" w:cs="Arial"/>
          <w:szCs w:val="22"/>
          <w:lang w:val="de-CH"/>
        </w:rPr>
        <w:fldChar w:fldCharType="begin" w:fldLock="1">
          <w:ffData>
            <w:name w:val=""/>
            <w:enabled/>
            <w:calcOnExit w:val="0"/>
            <w:textInput/>
          </w:ffData>
        </w:fldChar>
      </w:r>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p>
    <w:p>
      <w:pPr>
        <w:pBdr>
          <w:between w:val="single" w:sz="4" w:space="1" w:color="auto"/>
        </w:pBdr>
        <w:tabs>
          <w:tab w:val="left" w:pos="1276"/>
          <w:tab w:val="left" w:pos="4536"/>
          <w:tab w:val="left" w:pos="5670"/>
          <w:tab w:val="left" w:pos="6453"/>
          <w:tab w:val="left" w:pos="7083"/>
        </w:tabs>
        <w:spacing w:before="120" w:after="240"/>
        <w:rPr>
          <w:rFonts w:ascii="Arial" w:hAnsi="Arial" w:cs="Arial"/>
          <w:szCs w:val="22"/>
        </w:rPr>
      </w:pPr>
      <w:r>
        <w:rPr>
          <w:rFonts w:ascii="Arial" w:hAnsi="Arial" w:cs="Arial"/>
          <w:szCs w:val="22"/>
        </w:rPr>
        <w:t xml:space="preserve">Représenté par : </w:t>
      </w:r>
      <w:r>
        <w:rPr>
          <w:rFonts w:ascii="Arial" w:hAnsi="Arial" w:cs="Arial"/>
          <w:szCs w:val="22"/>
          <w:lang w:val="de-CH"/>
        </w:rPr>
        <w:fldChar w:fldCharType="begin" w:fldLock="1">
          <w:ffData>
            <w:name w:val=""/>
            <w:enabled/>
            <w:calcOnExit w:val="0"/>
            <w:textInput/>
          </w:ffData>
        </w:fldChar>
      </w:r>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r>
        <w:rPr>
          <w:rFonts w:ascii="Arial" w:hAnsi="Arial" w:cs="Arial"/>
          <w:szCs w:val="22"/>
        </w:rPr>
        <w:tab/>
        <w:t>Fonction :</w:t>
      </w:r>
      <w:r>
        <w:rPr>
          <w:rFonts w:ascii="Arial" w:hAnsi="Arial" w:cs="Arial"/>
          <w:szCs w:val="22"/>
        </w:rPr>
        <w:tab/>
      </w:r>
      <w:r>
        <w:rPr>
          <w:rFonts w:ascii="Arial" w:hAnsi="Arial" w:cs="Arial"/>
          <w:szCs w:val="22"/>
          <w:lang w:val="de-CH"/>
        </w:rPr>
        <w:fldChar w:fldCharType="begin" w:fldLock="1">
          <w:ffData>
            <w:name w:val="Text30"/>
            <w:enabled/>
            <w:calcOnExit w:val="0"/>
            <w:textInput/>
          </w:ffData>
        </w:fldChar>
      </w:r>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p>
    <w:p>
      <w:pPr>
        <w:pBdr>
          <w:between w:val="single" w:sz="4" w:space="1" w:color="auto"/>
        </w:pBdr>
        <w:tabs>
          <w:tab w:val="left" w:pos="1276"/>
          <w:tab w:val="left" w:pos="4536"/>
          <w:tab w:val="left" w:pos="5670"/>
          <w:tab w:val="left" w:pos="6453"/>
          <w:tab w:val="left" w:pos="7083"/>
        </w:tabs>
        <w:spacing w:before="120" w:after="240"/>
        <w:rPr>
          <w:rFonts w:ascii="Arial" w:hAnsi="Arial" w:cs="Arial"/>
          <w:szCs w:val="22"/>
        </w:rPr>
      </w:pPr>
      <w:r>
        <w:rPr>
          <w:rFonts w:ascii="Arial" w:hAnsi="Arial" w:cs="Arial"/>
          <w:szCs w:val="22"/>
        </w:rPr>
        <w:t>Tél. :</w:t>
      </w:r>
      <w:r>
        <w:rPr>
          <w:rFonts w:ascii="Arial" w:hAnsi="Arial" w:cs="Arial"/>
          <w:szCs w:val="22"/>
        </w:rPr>
        <w:tab/>
      </w:r>
      <w:r>
        <w:rPr>
          <w:rFonts w:ascii="Arial" w:hAnsi="Arial" w:cs="Arial"/>
          <w:szCs w:val="22"/>
          <w:lang w:val="de-CH"/>
        </w:rPr>
        <w:fldChar w:fldCharType="begin" w:fldLock="1">
          <w:ffData>
            <w:name w:val=""/>
            <w:enabled/>
            <w:calcOnExit w:val="0"/>
            <w:textInput/>
          </w:ffData>
        </w:fldChar>
      </w:r>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r>
        <w:rPr>
          <w:rFonts w:ascii="Arial" w:hAnsi="Arial" w:cs="Arial"/>
          <w:szCs w:val="22"/>
        </w:rPr>
        <w:tab/>
        <w:t>Courriel :</w:t>
      </w:r>
      <w:r>
        <w:rPr>
          <w:rFonts w:ascii="Arial" w:hAnsi="Arial" w:cs="Arial"/>
          <w:szCs w:val="22"/>
        </w:rPr>
        <w:tab/>
      </w:r>
      <w:r>
        <w:rPr>
          <w:rFonts w:ascii="Arial" w:hAnsi="Arial" w:cs="Arial"/>
          <w:szCs w:val="22"/>
          <w:lang w:val="de-CH"/>
        </w:rPr>
        <w:fldChar w:fldCharType="begin" w:fldLock="1">
          <w:ffData>
            <w:name w:val="Text33"/>
            <w:enabled/>
            <w:calcOnExit w:val="0"/>
            <w:textInput/>
          </w:ffData>
        </w:fldChar>
      </w:r>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p>
    <w:p>
      <w:pPr>
        <w:pBdr>
          <w:between w:val="single" w:sz="4" w:space="1" w:color="auto"/>
        </w:pBdr>
        <w:tabs>
          <w:tab w:val="left" w:pos="1276"/>
          <w:tab w:val="left" w:pos="4536"/>
          <w:tab w:val="left" w:pos="5670"/>
          <w:tab w:val="left" w:pos="6453"/>
          <w:tab w:val="left" w:pos="7083"/>
        </w:tabs>
        <w:spacing w:before="120" w:after="240"/>
        <w:rPr>
          <w:rFonts w:ascii="Arial" w:hAnsi="Arial" w:cs="Arial"/>
          <w:szCs w:val="22"/>
        </w:rPr>
      </w:pPr>
      <w:r>
        <w:rPr>
          <w:rFonts w:ascii="Arial" w:hAnsi="Arial" w:cs="Arial"/>
          <w:szCs w:val="22"/>
        </w:rPr>
        <w:t>Données sur la forme d’organisation de la communauté :</w:t>
      </w:r>
      <w:r>
        <w:rPr>
          <w:rFonts w:ascii="Arial" w:hAnsi="Arial" w:cs="Arial"/>
          <w:szCs w:val="22"/>
        </w:rPr>
        <w:tab/>
      </w:r>
      <w:r>
        <w:rPr>
          <w:rFonts w:ascii="Arial" w:hAnsi="Arial" w:cs="Arial"/>
          <w:szCs w:val="22"/>
          <w:lang w:val="de-CH"/>
        </w:rPr>
        <w:fldChar w:fldCharType="begin" w:fldLock="1">
          <w:ffData>
            <w:name w:val="Text33"/>
            <w:enabled/>
            <w:calcOnExit w:val="0"/>
            <w:textInput/>
          </w:ffData>
        </w:fldChar>
      </w:r>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r>
        <w:rPr>
          <w:rFonts w:ascii="Arial" w:hAnsi="Arial" w:cs="Arial"/>
          <w:szCs w:val="22"/>
        </w:rPr>
        <w:br/>
      </w:r>
      <w:r>
        <w:rPr>
          <w:rFonts w:ascii="Arial" w:hAnsi="Arial" w:cs="Arial"/>
          <w:szCs w:val="22"/>
        </w:rPr>
        <w:br/>
      </w:r>
    </w:p>
    <w:p>
      <w:pPr>
        <w:pBdr>
          <w:between w:val="single" w:sz="4" w:space="1" w:color="auto"/>
        </w:pBdr>
        <w:tabs>
          <w:tab w:val="left" w:pos="1276"/>
          <w:tab w:val="left" w:pos="2977"/>
          <w:tab w:val="left" w:pos="4354"/>
          <w:tab w:val="left" w:pos="5103"/>
          <w:tab w:val="left" w:pos="6453"/>
          <w:tab w:val="left" w:pos="7083"/>
        </w:tabs>
        <w:ind w:left="1276" w:hanging="1276"/>
        <w:rPr>
          <w:rFonts w:ascii="Arial" w:hAnsi="Arial" w:cs="Arial"/>
          <w:szCs w:val="22"/>
        </w:rPr>
      </w:pPr>
      <w:sdt>
        <w:sdtPr>
          <w:rPr>
            <w:rFonts w:ascii="Arial" w:hAnsi="Arial" w:cs="Arial"/>
            <w:szCs w:val="22"/>
          </w:rPr>
          <w:id w:val="-423342670"/>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Arial" w:hAnsi="Arial" w:cs="Arial"/>
          <w:szCs w:val="22"/>
        </w:rPr>
        <w:tab/>
        <w:t xml:space="preserve">Demande au titre de communauté </w:t>
      </w:r>
      <w:r>
        <w:rPr>
          <w:rFonts w:ascii="Arial" w:hAnsi="Arial" w:cs="Arial"/>
          <w:szCs w:val="22"/>
          <w:u w:val="single"/>
        </w:rPr>
        <w:t>de référence</w:t>
      </w:r>
      <w:r>
        <w:rPr>
          <w:rFonts w:ascii="Arial" w:hAnsi="Arial" w:cs="Arial"/>
          <w:szCs w:val="22"/>
        </w:rPr>
        <w:t xml:space="preserve"> conformément à l’art. 2, al. 1, let. b, en relation avec l’art. 8, al. 1, OFDEP</w:t>
      </w:r>
    </w:p>
    <w:p>
      <w:pPr>
        <w:pBdr>
          <w:between w:val="single" w:sz="4" w:space="1" w:color="auto"/>
        </w:pBdr>
        <w:tabs>
          <w:tab w:val="left" w:pos="1276"/>
          <w:tab w:val="left" w:pos="2977"/>
          <w:tab w:val="left" w:pos="4354"/>
          <w:tab w:val="left" w:pos="5103"/>
          <w:tab w:val="left" w:pos="6453"/>
          <w:tab w:val="left" w:pos="7083"/>
        </w:tabs>
        <w:ind w:left="1276"/>
        <w:rPr>
          <w:rFonts w:ascii="Arial" w:hAnsi="Arial" w:cs="Arial"/>
          <w:szCs w:val="22"/>
        </w:rPr>
      </w:pPr>
      <w:r>
        <w:rPr>
          <w:rFonts w:ascii="Arial" w:hAnsi="Arial" w:cs="Arial"/>
          <w:szCs w:val="22"/>
        </w:rPr>
        <w:t>Accessible à tous les professionnels de la santé et ouverture d’un dossier électronique du patient possible pour tous les patients.</w:t>
      </w:r>
    </w:p>
    <w:p>
      <w:pPr>
        <w:tabs>
          <w:tab w:val="left" w:pos="1276"/>
          <w:tab w:val="left" w:pos="2977"/>
          <w:tab w:val="left" w:pos="4354"/>
          <w:tab w:val="left" w:pos="5103"/>
          <w:tab w:val="left" w:pos="6453"/>
          <w:tab w:val="left" w:pos="7083"/>
        </w:tabs>
        <w:spacing w:before="120" w:after="120"/>
        <w:ind w:left="1276"/>
        <w:rPr>
          <w:rFonts w:ascii="Arial" w:hAnsi="Arial" w:cs="Arial"/>
          <w:szCs w:val="22"/>
        </w:rPr>
      </w:pPr>
      <w:r>
        <w:rPr>
          <w:rFonts w:ascii="Arial" w:hAnsi="Arial" w:cs="Arial"/>
          <w:szCs w:val="22"/>
        </w:rPr>
        <w:t>OU</w:t>
      </w:r>
    </w:p>
    <w:p>
      <w:pPr>
        <w:pBdr>
          <w:between w:val="single" w:sz="4" w:space="1" w:color="auto"/>
        </w:pBdr>
        <w:tabs>
          <w:tab w:val="left" w:pos="1276"/>
          <w:tab w:val="left" w:pos="2977"/>
          <w:tab w:val="left" w:pos="4354"/>
          <w:tab w:val="left" w:pos="5103"/>
          <w:tab w:val="left" w:pos="6453"/>
          <w:tab w:val="left" w:pos="7083"/>
        </w:tabs>
        <w:ind w:left="1276" w:hanging="1276"/>
        <w:rPr>
          <w:rFonts w:ascii="Arial" w:hAnsi="Arial" w:cs="Arial"/>
          <w:szCs w:val="22"/>
        </w:rPr>
      </w:pPr>
      <w:sdt>
        <w:sdtPr>
          <w:rPr>
            <w:rFonts w:ascii="Arial" w:hAnsi="Arial" w:cs="Arial"/>
            <w:szCs w:val="22"/>
          </w:rPr>
          <w:id w:val="-498423432"/>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Arial" w:hAnsi="Arial" w:cs="Arial"/>
          <w:szCs w:val="22"/>
        </w:rPr>
        <w:tab/>
        <w:t xml:space="preserve">Demande au titre de communauté </w:t>
      </w:r>
      <w:r>
        <w:rPr>
          <w:rFonts w:ascii="Arial" w:hAnsi="Arial" w:cs="Arial"/>
          <w:szCs w:val="22"/>
          <w:u w:val="single"/>
        </w:rPr>
        <w:t>de référence</w:t>
      </w:r>
      <w:r>
        <w:rPr>
          <w:rFonts w:ascii="Arial" w:hAnsi="Arial" w:cs="Arial"/>
          <w:szCs w:val="22"/>
        </w:rPr>
        <w:t xml:space="preserve"> conformément à l’art. 2, al. 1, let. b, en relation avec l’art. 8, al. 2, OFDEP</w:t>
      </w:r>
    </w:p>
    <w:p>
      <w:pPr>
        <w:pBdr>
          <w:between w:val="single" w:sz="4" w:space="1" w:color="auto"/>
        </w:pBdr>
        <w:tabs>
          <w:tab w:val="left" w:pos="1276"/>
          <w:tab w:val="left" w:pos="2977"/>
          <w:tab w:val="left" w:pos="4354"/>
          <w:tab w:val="left" w:pos="5103"/>
          <w:tab w:val="left" w:pos="6453"/>
          <w:tab w:val="left" w:pos="7083"/>
        </w:tabs>
        <w:ind w:left="1276"/>
        <w:rPr>
          <w:rFonts w:ascii="Arial" w:hAnsi="Arial" w:cs="Arial"/>
          <w:szCs w:val="22"/>
        </w:rPr>
      </w:pPr>
      <w:r>
        <w:rPr>
          <w:rFonts w:ascii="Arial" w:hAnsi="Arial" w:cs="Arial"/>
          <w:szCs w:val="22"/>
          <w:u w:val="single"/>
        </w:rPr>
        <w:t>Pas</w:t>
      </w:r>
      <w:r>
        <w:rPr>
          <w:rFonts w:ascii="Arial" w:hAnsi="Arial" w:cs="Arial"/>
          <w:szCs w:val="22"/>
        </w:rPr>
        <w:t xml:space="preserve"> accessible à tous les professionnels de la santé et/ou tous les patients n’ont pas la possibilité d’ouvrir un dossier électronique du patient.</w:t>
      </w:r>
    </w:p>
    <w:p>
      <w:pPr>
        <w:tabs>
          <w:tab w:val="left" w:pos="1276"/>
          <w:tab w:val="left" w:pos="2977"/>
          <w:tab w:val="left" w:pos="4354"/>
          <w:tab w:val="left" w:pos="5103"/>
          <w:tab w:val="left" w:pos="6453"/>
          <w:tab w:val="left" w:pos="7083"/>
        </w:tabs>
        <w:spacing w:before="120" w:after="120"/>
        <w:ind w:left="1276"/>
        <w:rPr>
          <w:rFonts w:ascii="Arial" w:hAnsi="Arial" w:cs="Arial"/>
          <w:szCs w:val="22"/>
        </w:rPr>
      </w:pPr>
      <w:r>
        <w:rPr>
          <w:rFonts w:ascii="Arial" w:hAnsi="Arial" w:cs="Arial"/>
          <w:szCs w:val="22"/>
        </w:rPr>
        <w:t>OU</w:t>
      </w:r>
    </w:p>
    <w:p>
      <w:pPr>
        <w:pBdr>
          <w:bottom w:val="single" w:sz="4" w:space="1" w:color="auto"/>
          <w:between w:val="single" w:sz="4" w:space="1" w:color="auto"/>
        </w:pBdr>
        <w:tabs>
          <w:tab w:val="left" w:pos="1276"/>
          <w:tab w:val="left" w:pos="2977"/>
          <w:tab w:val="left" w:pos="4354"/>
          <w:tab w:val="left" w:pos="5103"/>
          <w:tab w:val="left" w:pos="6453"/>
          <w:tab w:val="left" w:pos="7083"/>
        </w:tabs>
        <w:ind w:left="1276" w:hanging="1276"/>
        <w:rPr>
          <w:rFonts w:ascii="Arial" w:hAnsi="Arial" w:cs="Arial"/>
          <w:szCs w:val="22"/>
        </w:rPr>
      </w:pPr>
      <w:sdt>
        <w:sdtPr>
          <w:rPr>
            <w:rFonts w:ascii="Arial" w:hAnsi="Arial" w:cs="Arial"/>
            <w:szCs w:val="22"/>
          </w:rPr>
          <w:id w:val="-734310171"/>
          <w14:checkbox>
            <w14:checked w14:val="0"/>
            <w14:checkedState w14:val="2612" w14:font="MS Gothic"/>
            <w14:uncheckedState w14:val="2610" w14:font="MS Gothic"/>
          </w14:checkbox>
        </w:sdtPr>
        <w:sdtContent>
          <w:r>
            <w:rPr>
              <w:rFonts w:ascii="Segoe UI Symbol" w:hAnsi="Segoe UI Symbol" w:cs="Segoe UI Symbol"/>
              <w:szCs w:val="22"/>
            </w:rPr>
            <w:t>☐</w:t>
          </w:r>
        </w:sdtContent>
      </w:sdt>
      <w:r>
        <w:rPr>
          <w:rFonts w:ascii="Arial" w:hAnsi="Arial" w:cs="Arial"/>
          <w:szCs w:val="22"/>
        </w:rPr>
        <w:tab/>
        <w:t>Demande au titre de communauté conformément à l’art. 2, al. 1, let. a</w:t>
      </w:r>
      <w:bookmarkStart w:id="3" w:name="_GoBack"/>
      <w:bookmarkEnd w:id="3"/>
      <w:r>
        <w:rPr>
          <w:rFonts w:ascii="Arial" w:hAnsi="Arial" w:cs="Arial"/>
          <w:szCs w:val="22"/>
        </w:rPr>
        <w:t>, en relation avec l’art. 8, al. 2, OFDEP</w:t>
      </w:r>
    </w:p>
    <w:p>
      <w:pPr>
        <w:rPr>
          <w:rFonts w:ascii="Arial" w:hAnsi="Arial" w:cs="Arial"/>
          <w:b/>
          <w:szCs w:val="22"/>
        </w:rPr>
      </w:pPr>
    </w:p>
    <w:p>
      <w:pPr>
        <w:pStyle w:val="Listenabsatz"/>
        <w:numPr>
          <w:ilvl w:val="0"/>
          <w:numId w:val="10"/>
        </w:numPr>
        <w:tabs>
          <w:tab w:val="left" w:pos="2268"/>
        </w:tabs>
        <w:spacing w:before="120"/>
        <w:ind w:left="426" w:hanging="426"/>
        <w:rPr>
          <w:rFonts w:ascii="Arial" w:hAnsi="Arial" w:cs="Arial"/>
          <w:b/>
        </w:rPr>
      </w:pPr>
      <w:r>
        <w:rPr>
          <w:rFonts w:ascii="Arial" w:hAnsi="Arial" w:cs="Arial"/>
          <w:b/>
        </w:rPr>
        <w:t>Composition prévue de la communauté ou de la communauté de référence (art. 11, let. a, OFDEP)</w:t>
      </w:r>
    </w:p>
    <w:p>
      <w:pPr>
        <w:pStyle w:val="Kopfzeile"/>
        <w:tabs>
          <w:tab w:val="clear" w:pos="4536"/>
          <w:tab w:val="clear" w:pos="9072"/>
          <w:tab w:val="left" w:pos="2268"/>
        </w:tabs>
        <w:spacing w:before="120" w:after="240"/>
        <w:rPr>
          <w:rFonts w:ascii="Arial" w:hAnsi="Arial" w:cs="Arial"/>
        </w:rPr>
      </w:pPr>
      <w:r>
        <w:rPr>
          <w:rFonts w:ascii="Arial" w:hAnsi="Arial" w:cs="Arial"/>
        </w:rPr>
        <w:fldChar w:fldCharType="begin" w:fldLock="1">
          <w:ffData>
            <w:name w:val="Text1"/>
            <w:enabled/>
            <w:calcOnExit w:val="0"/>
            <w:textInput/>
          </w:ffData>
        </w:fldChar>
      </w:r>
      <w:bookmarkStart w:id="4"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bookmarkEnd w:id="4"/>
    </w:p>
    <w:p>
      <w:pPr>
        <w:pStyle w:val="Listenabsatz"/>
        <w:numPr>
          <w:ilvl w:val="0"/>
          <w:numId w:val="10"/>
        </w:numPr>
        <w:tabs>
          <w:tab w:val="left" w:pos="2268"/>
        </w:tabs>
        <w:spacing w:before="120"/>
        <w:ind w:left="426" w:hanging="426"/>
        <w:rPr>
          <w:rFonts w:ascii="Arial" w:hAnsi="Arial" w:cs="Arial"/>
          <w:b/>
        </w:rPr>
      </w:pPr>
      <w:r>
        <w:rPr>
          <w:rFonts w:ascii="Arial" w:hAnsi="Arial" w:cs="Arial"/>
          <w:b/>
        </w:rPr>
        <w:t>Importance de la communauté ou de la communauté de référence pour les soins de santé dans leur rayon d’activité (art. 11, let. b, OFDEP)</w:t>
      </w:r>
    </w:p>
    <w:p>
      <w:pPr>
        <w:spacing w:before="120" w:after="240"/>
        <w:ind w:left="426" w:hanging="426"/>
        <w:rPr>
          <w:rFonts w:ascii="Arial" w:hAnsi="Arial" w:cs="Arial"/>
        </w:rPr>
      </w:pPr>
      <w:r>
        <w:rPr>
          <w:rFonts w:ascii="Arial" w:hAnsi="Arial" w:cs="Arial"/>
        </w:rPr>
        <w:t>3.1</w:t>
      </w:r>
      <w:r>
        <w:rPr>
          <w:rFonts w:ascii="Arial" w:hAnsi="Arial" w:cs="Arial"/>
        </w:rPr>
        <w:tab/>
        <w:t>Type et nombre d’institutions de santé et de professionnels de la santé pouvant s’affilier à la communauté ou à la communauté de référence (cf. art. 4, al. 3, let. a, ch. 1, OFDEP)</w:t>
      </w:r>
    </w:p>
    <w:p>
      <w:pPr>
        <w:pStyle w:val="Kopfzeile"/>
        <w:tabs>
          <w:tab w:val="clear" w:pos="4536"/>
          <w:tab w:val="clear" w:pos="9072"/>
          <w:tab w:val="left" w:pos="2268"/>
        </w:tabs>
        <w:spacing w:before="120" w:after="240"/>
        <w:rPr>
          <w:rFonts w:ascii="Arial" w:hAnsi="Arial" w:cs="Arial"/>
        </w:rPr>
      </w:pPr>
      <w:r>
        <w:rPr>
          <w:rFonts w:ascii="Arial" w:hAnsi="Arial" w:cs="Arial"/>
        </w:rPr>
        <w:fldChar w:fldCharType="begin" w:fldLock="1">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p>
    <w:p>
      <w:pPr>
        <w:spacing w:before="120" w:after="120"/>
        <w:ind w:left="425" w:hanging="425"/>
        <w:rPr>
          <w:rFonts w:ascii="Arial" w:hAnsi="Arial" w:cs="Arial"/>
        </w:rPr>
      </w:pPr>
      <w:r>
        <w:rPr>
          <w:rFonts w:ascii="Arial" w:hAnsi="Arial" w:cs="Arial"/>
        </w:rPr>
        <w:lastRenderedPageBreak/>
        <w:t>3.2</w:t>
      </w:r>
      <w:r>
        <w:rPr>
          <w:rFonts w:ascii="Arial" w:hAnsi="Arial" w:cs="Arial"/>
        </w:rPr>
        <w:tab/>
        <w:t>Description du rayon d’activité de la communauté ou de la communauté de référence et indication du nombre de personnes habitant dans ce rayon d’activité (cf. art. 4, al. 3, let. a, ch. 2, OFDEP) conformément aux chiffres de l’Office fédéral de la statistique</w:t>
      </w:r>
      <w:r>
        <w:rPr>
          <w:rStyle w:val="Funotenzeichen"/>
          <w:rFonts w:ascii="Arial" w:hAnsi="Arial" w:cs="Arial"/>
        </w:rPr>
        <w:footnoteReference w:id="1"/>
      </w:r>
      <w:r>
        <w:rPr>
          <w:rFonts w:ascii="Arial" w:hAnsi="Arial" w:cs="Arial"/>
        </w:rPr>
        <w:t xml:space="preserve"> sur la population effectivement résidente.</w:t>
      </w:r>
    </w:p>
    <w:p>
      <w:pPr>
        <w:pStyle w:val="Kopfzeile"/>
        <w:tabs>
          <w:tab w:val="clear" w:pos="4536"/>
          <w:tab w:val="clear" w:pos="9072"/>
          <w:tab w:val="left" w:pos="2268"/>
        </w:tabs>
        <w:spacing w:after="240"/>
        <w:rPr>
          <w:rFonts w:ascii="Arial" w:hAnsi="Arial" w:cs="Arial"/>
        </w:rPr>
      </w:pPr>
      <w:r>
        <w:rPr>
          <w:rFonts w:ascii="Arial" w:hAnsi="Arial" w:cs="Arial"/>
        </w:rPr>
        <w:fldChar w:fldCharType="begin" w:fldLock="1">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p>
    <w:p>
      <w:pPr>
        <w:pStyle w:val="Listenabsatz"/>
        <w:numPr>
          <w:ilvl w:val="0"/>
          <w:numId w:val="10"/>
        </w:numPr>
        <w:tabs>
          <w:tab w:val="left" w:pos="2268"/>
        </w:tabs>
        <w:spacing w:before="120"/>
        <w:ind w:left="426" w:hanging="426"/>
        <w:rPr>
          <w:rFonts w:ascii="Arial" w:hAnsi="Arial" w:cs="Arial"/>
          <w:b/>
        </w:rPr>
      </w:pPr>
      <w:r>
        <w:rPr>
          <w:rFonts w:ascii="Arial" w:hAnsi="Arial" w:cs="Arial"/>
          <w:b/>
        </w:rPr>
        <w:t>Calendrier pour la constitution de la communauté ou de la communauté de référence (art. 11, let. c, OFDEP)</w:t>
      </w:r>
    </w:p>
    <w:p>
      <w:pPr>
        <w:tabs>
          <w:tab w:val="left" w:pos="1701"/>
          <w:tab w:val="left" w:pos="2977"/>
        </w:tabs>
        <w:spacing w:before="120" w:after="240"/>
        <w:rPr>
          <w:rFonts w:ascii="Arial" w:hAnsi="Arial" w:cs="Arial"/>
        </w:rPr>
      </w:pPr>
      <w:r>
        <w:rPr>
          <w:rFonts w:ascii="Arial" w:hAnsi="Arial" w:cs="Arial"/>
        </w:rPr>
        <w:fldChar w:fldCharType="begin" w:fldLock="1">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p>
    <w:p>
      <w:pPr>
        <w:pStyle w:val="Listenabsatz"/>
        <w:numPr>
          <w:ilvl w:val="0"/>
          <w:numId w:val="10"/>
        </w:numPr>
        <w:tabs>
          <w:tab w:val="left" w:pos="2268"/>
        </w:tabs>
        <w:spacing w:before="120"/>
        <w:ind w:left="426" w:hanging="426"/>
        <w:rPr>
          <w:rFonts w:ascii="Arial" w:hAnsi="Arial" w:cs="Arial"/>
          <w:b/>
        </w:rPr>
      </w:pPr>
      <w:r>
        <w:rPr>
          <w:rFonts w:ascii="Arial" w:hAnsi="Arial" w:cs="Arial"/>
          <w:b/>
        </w:rPr>
        <w:t>Exposé des coûts de la constitution de la communauté ou de la communauté de référence (art. 11, let. d, OFDEP)</w:t>
      </w:r>
    </w:p>
    <w:p>
      <w:pPr>
        <w:tabs>
          <w:tab w:val="left" w:pos="2268"/>
        </w:tabs>
        <w:spacing w:before="120"/>
        <w:rPr>
          <w:rFonts w:ascii="Arial" w:hAnsi="Arial" w:cs="Arial"/>
          <w:sz w:val="18"/>
          <w:szCs w:val="18"/>
        </w:rPr>
      </w:pPr>
      <w:r>
        <w:rPr>
          <w:rFonts w:ascii="Arial" w:hAnsi="Arial" w:cs="Arial"/>
        </w:rPr>
        <w:t>Parallèlement à l’attribution ou à la subdivision des coûts de constitution dans les catégories de coûts ou dans les types de coûts selon le tableau ci-dessous, une représentation détaillée des coûts doit être jointe en annexe à la demande pour la constitution de la communauté ou de la communauté de référence. Les coûts survenus avant l’entrée en vigueur de la LDEP doivent être présentés séparément dans la colonne tout à droite.</w:t>
      </w:r>
      <w:r>
        <w:rPr>
          <w:rFonts w:ascii="Arial" w:hAnsi="Arial" w:cs="Arial"/>
        </w:rPr>
        <w:br/>
      </w:r>
      <w:r>
        <w:rPr>
          <w:rFonts w:ascii="Arial" w:hAnsi="Arial" w:cs="Arial"/>
        </w:rPr>
        <w:br/>
      </w:r>
      <w:r>
        <w:rPr>
          <w:rFonts w:ascii="Arial" w:hAnsi="Arial" w:cs="Arial"/>
          <w:i/>
          <w:sz w:val="18"/>
          <w:szCs w:val="18"/>
        </w:rPr>
        <w:t>Tableau 1: représentation des coûts selon la catégorie de coûts. CP int. = coûts en personnel interne ; CP ext. = prestations de services externes ; CM = coûts des prestations matérielles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169"/>
        <w:gridCol w:w="3776"/>
        <w:gridCol w:w="834"/>
        <w:gridCol w:w="1654"/>
        <w:gridCol w:w="1727"/>
        <w:gridCol w:w="1552"/>
      </w:tblGrid>
      <w:tr>
        <w:trPr>
          <w:jc w:val="right"/>
        </w:trPr>
        <w:tc>
          <w:tcPr>
            <w:tcW w:w="237" w:type="pct"/>
            <w:vMerge w:val="restart"/>
            <w:shd w:val="pct15" w:color="auto" w:fill="FFFFFF"/>
            <w:vAlign w:val="center"/>
          </w:tcPr>
          <w:p>
            <w:pPr>
              <w:keepNext/>
              <w:tabs>
                <w:tab w:val="left" w:pos="2268"/>
                <w:tab w:val="left" w:pos="5670"/>
                <w:tab w:val="left" w:pos="7655"/>
              </w:tabs>
              <w:jc w:val="center"/>
              <w:outlineLvl w:val="6"/>
              <w:rPr>
                <w:rFonts w:ascii="Arial" w:hAnsi="Arial" w:cs="Arial"/>
                <w:b/>
                <w:sz w:val="20"/>
                <w:lang w:val="de-CH"/>
              </w:rPr>
            </w:pPr>
            <w:r>
              <w:rPr>
                <w:rFonts w:ascii="Arial" w:hAnsi="Arial" w:cs="Arial"/>
                <w:b/>
                <w:sz w:val="20"/>
              </w:rPr>
              <w:t>N</w:t>
            </w:r>
            <w:r>
              <w:rPr>
                <w:rFonts w:ascii="Arial" w:hAnsi="Arial" w:cs="Arial"/>
                <w:b/>
                <w:sz w:val="20"/>
                <w:vertAlign w:val="superscript"/>
              </w:rPr>
              <w:t>o</w:t>
            </w:r>
          </w:p>
        </w:tc>
        <w:tc>
          <w:tcPr>
            <w:tcW w:w="1935" w:type="pct"/>
            <w:gridSpan w:val="2"/>
            <w:vMerge w:val="restart"/>
            <w:shd w:val="pct15" w:color="auto" w:fill="FFFFFF"/>
            <w:vAlign w:val="center"/>
          </w:tcPr>
          <w:p>
            <w:pPr>
              <w:tabs>
                <w:tab w:val="left" w:pos="2268"/>
                <w:tab w:val="left" w:pos="5670"/>
                <w:tab w:val="left" w:pos="7655"/>
              </w:tabs>
              <w:jc w:val="center"/>
              <w:rPr>
                <w:rFonts w:ascii="Arial" w:hAnsi="Arial" w:cs="Arial"/>
                <w:b/>
                <w:sz w:val="20"/>
              </w:rPr>
            </w:pPr>
            <w:r>
              <w:rPr>
                <w:rFonts w:ascii="Arial" w:hAnsi="Arial" w:cs="Arial"/>
                <w:b/>
                <w:sz w:val="20"/>
              </w:rPr>
              <w:t>Catégorie de coûts</w:t>
            </w:r>
          </w:p>
          <w:p>
            <w:pPr>
              <w:tabs>
                <w:tab w:val="left" w:pos="2268"/>
                <w:tab w:val="left" w:pos="5670"/>
                <w:tab w:val="left" w:pos="7655"/>
              </w:tabs>
              <w:jc w:val="center"/>
              <w:rPr>
                <w:rFonts w:ascii="Arial" w:hAnsi="Arial" w:cs="Arial"/>
                <w:b/>
                <w:sz w:val="18"/>
                <w:szCs w:val="18"/>
              </w:rPr>
            </w:pPr>
            <w:r>
              <w:rPr>
                <w:rFonts w:ascii="Arial" w:hAnsi="Arial" w:cs="Arial"/>
                <w:b/>
                <w:sz w:val="18"/>
                <w:szCs w:val="18"/>
              </w:rPr>
              <w:t>(selon l’annexe à l’art. 6, OFDEP)</w:t>
            </w:r>
          </w:p>
        </w:tc>
        <w:tc>
          <w:tcPr>
            <w:tcW w:w="409" w:type="pct"/>
            <w:vMerge w:val="restart"/>
            <w:shd w:val="pct15" w:color="auto" w:fill="FFFFFF"/>
            <w:vAlign w:val="center"/>
          </w:tcPr>
          <w:p>
            <w:pPr>
              <w:tabs>
                <w:tab w:val="left" w:pos="2268"/>
                <w:tab w:val="left" w:pos="5670"/>
                <w:tab w:val="left" w:pos="7655"/>
              </w:tabs>
              <w:jc w:val="center"/>
              <w:rPr>
                <w:rFonts w:ascii="Arial" w:hAnsi="Arial" w:cs="Arial"/>
                <w:b/>
                <w:sz w:val="20"/>
                <w:lang w:val="de-CH"/>
              </w:rPr>
            </w:pPr>
            <w:r>
              <w:rPr>
                <w:rFonts w:ascii="Arial" w:hAnsi="Arial" w:cs="Arial"/>
                <w:b/>
                <w:sz w:val="20"/>
              </w:rPr>
              <w:t>Type de coûts</w:t>
            </w:r>
          </w:p>
        </w:tc>
        <w:tc>
          <w:tcPr>
            <w:tcW w:w="811" w:type="pct"/>
            <w:shd w:val="pct15" w:color="auto" w:fill="FFFFFF"/>
            <w:vAlign w:val="center"/>
          </w:tcPr>
          <w:p>
            <w:pPr>
              <w:tabs>
                <w:tab w:val="left" w:pos="2268"/>
                <w:tab w:val="left" w:pos="5670"/>
                <w:tab w:val="left" w:pos="7655"/>
              </w:tabs>
              <w:jc w:val="center"/>
              <w:rPr>
                <w:rFonts w:ascii="Arial" w:hAnsi="Arial" w:cs="Arial"/>
                <w:b/>
                <w:sz w:val="20"/>
              </w:rPr>
            </w:pPr>
            <w:r>
              <w:rPr>
                <w:rFonts w:ascii="Arial" w:hAnsi="Arial" w:cs="Arial"/>
                <w:b/>
                <w:sz w:val="20"/>
              </w:rPr>
              <w:t xml:space="preserve">Montant total </w:t>
            </w:r>
            <w:r>
              <w:rPr>
                <w:rFonts w:ascii="Arial" w:hAnsi="Arial" w:cs="Arial"/>
                <w:sz w:val="20"/>
                <w:u w:val="single"/>
              </w:rPr>
              <w:t>avant le</w:t>
            </w:r>
            <w:r>
              <w:rPr>
                <w:rFonts w:ascii="Arial" w:hAnsi="Arial" w:cs="Arial"/>
                <w:sz w:val="20"/>
              </w:rPr>
              <w:t xml:space="preserve"> 15.4.2017</w:t>
            </w:r>
            <w:r>
              <w:rPr>
                <w:rStyle w:val="Funotenzeichen"/>
                <w:rFonts w:ascii="Arial" w:hAnsi="Arial" w:cs="Arial"/>
                <w:sz w:val="20"/>
              </w:rPr>
              <w:footnoteReference w:id="2"/>
            </w:r>
            <w:r>
              <w:rPr>
                <w:rFonts w:ascii="Arial" w:hAnsi="Arial" w:cs="Arial"/>
                <w:sz w:val="20"/>
              </w:rPr>
              <w:t xml:space="preserve"> [CHF]</w:t>
            </w:r>
          </w:p>
        </w:tc>
        <w:tc>
          <w:tcPr>
            <w:tcW w:w="1608" w:type="pct"/>
            <w:gridSpan w:val="2"/>
            <w:shd w:val="pct15" w:color="auto" w:fill="FFFFFF"/>
          </w:tcPr>
          <w:p>
            <w:pPr>
              <w:tabs>
                <w:tab w:val="left" w:pos="2268"/>
                <w:tab w:val="left" w:pos="5670"/>
                <w:tab w:val="left" w:pos="7655"/>
              </w:tabs>
              <w:jc w:val="center"/>
              <w:rPr>
                <w:rFonts w:ascii="Arial" w:hAnsi="Arial" w:cs="Arial"/>
                <w:b/>
                <w:sz w:val="20"/>
              </w:rPr>
            </w:pPr>
            <w:r>
              <w:rPr>
                <w:rFonts w:ascii="Arial" w:hAnsi="Arial" w:cs="Arial"/>
                <w:b/>
                <w:sz w:val="20"/>
              </w:rPr>
              <w:t xml:space="preserve">Montant total </w:t>
            </w:r>
            <w:r>
              <w:rPr>
                <w:rFonts w:ascii="Arial" w:hAnsi="Arial" w:cs="Arial"/>
                <w:sz w:val="20"/>
                <w:u w:val="single"/>
              </w:rPr>
              <w:t>à partir du</w:t>
            </w:r>
            <w:r>
              <w:rPr>
                <w:rFonts w:ascii="Arial" w:hAnsi="Arial" w:cs="Arial"/>
                <w:b/>
                <w:sz w:val="20"/>
              </w:rPr>
              <w:t xml:space="preserve"> </w:t>
            </w:r>
            <w:r>
              <w:rPr>
                <w:rFonts w:ascii="Arial" w:hAnsi="Arial" w:cs="Arial"/>
                <w:sz w:val="20"/>
              </w:rPr>
              <w:t>15.4.2017</w:t>
            </w:r>
            <w:r>
              <w:rPr>
                <w:rStyle w:val="Funotenzeichen"/>
                <w:rFonts w:ascii="Arial" w:hAnsi="Arial" w:cs="Arial"/>
                <w:sz w:val="20"/>
              </w:rPr>
              <w:footnoteReference w:id="3"/>
            </w:r>
            <w:r>
              <w:rPr>
                <w:rFonts w:ascii="Arial" w:hAnsi="Arial" w:cs="Arial"/>
                <w:sz w:val="20"/>
              </w:rPr>
              <w:t xml:space="preserve"> [CHF]</w:t>
            </w:r>
          </w:p>
        </w:tc>
      </w:tr>
      <w:tr>
        <w:trPr>
          <w:jc w:val="right"/>
        </w:trPr>
        <w:tc>
          <w:tcPr>
            <w:tcW w:w="237" w:type="pct"/>
            <w:vMerge/>
            <w:shd w:val="pct15" w:color="auto" w:fill="FFFFFF"/>
            <w:vAlign w:val="center"/>
          </w:tcPr>
          <w:p>
            <w:pPr>
              <w:keepNext/>
              <w:tabs>
                <w:tab w:val="left" w:pos="2268"/>
                <w:tab w:val="left" w:pos="5670"/>
                <w:tab w:val="left" w:pos="7655"/>
              </w:tabs>
              <w:jc w:val="center"/>
              <w:outlineLvl w:val="6"/>
              <w:rPr>
                <w:rFonts w:ascii="Arial" w:hAnsi="Arial" w:cs="Arial"/>
                <w:b/>
                <w:sz w:val="20"/>
              </w:rPr>
            </w:pPr>
          </w:p>
        </w:tc>
        <w:tc>
          <w:tcPr>
            <w:tcW w:w="1935" w:type="pct"/>
            <w:gridSpan w:val="2"/>
            <w:vMerge/>
            <w:shd w:val="pct15" w:color="auto" w:fill="FFFFFF"/>
            <w:vAlign w:val="center"/>
          </w:tcPr>
          <w:p>
            <w:pPr>
              <w:tabs>
                <w:tab w:val="left" w:pos="2268"/>
                <w:tab w:val="left" w:pos="5670"/>
                <w:tab w:val="left" w:pos="7655"/>
              </w:tabs>
              <w:jc w:val="center"/>
              <w:rPr>
                <w:rFonts w:ascii="Arial" w:hAnsi="Arial" w:cs="Arial"/>
                <w:b/>
                <w:sz w:val="20"/>
              </w:rPr>
            </w:pPr>
          </w:p>
        </w:tc>
        <w:tc>
          <w:tcPr>
            <w:tcW w:w="409" w:type="pct"/>
            <w:vMerge/>
            <w:shd w:val="pct15" w:color="auto" w:fill="FFFFFF"/>
            <w:vAlign w:val="center"/>
          </w:tcPr>
          <w:p>
            <w:pPr>
              <w:tabs>
                <w:tab w:val="left" w:pos="2268"/>
                <w:tab w:val="left" w:pos="5670"/>
                <w:tab w:val="left" w:pos="7655"/>
              </w:tabs>
              <w:jc w:val="center"/>
              <w:rPr>
                <w:rFonts w:ascii="Arial" w:hAnsi="Arial" w:cs="Arial"/>
                <w:b/>
                <w:sz w:val="20"/>
              </w:rPr>
            </w:pPr>
          </w:p>
        </w:tc>
        <w:tc>
          <w:tcPr>
            <w:tcW w:w="811" w:type="pct"/>
            <w:shd w:val="pct15" w:color="auto" w:fill="FFFFFF"/>
            <w:vAlign w:val="center"/>
          </w:tcPr>
          <w:p>
            <w:pPr>
              <w:tabs>
                <w:tab w:val="left" w:pos="2268"/>
                <w:tab w:val="left" w:pos="5670"/>
                <w:tab w:val="left" w:pos="7655"/>
              </w:tabs>
              <w:jc w:val="center"/>
              <w:rPr>
                <w:rFonts w:ascii="Arial" w:hAnsi="Arial" w:cs="Arial"/>
                <w:b/>
                <w:sz w:val="20"/>
              </w:rPr>
            </w:pPr>
            <w:r>
              <w:rPr>
                <w:rFonts w:ascii="Arial" w:hAnsi="Arial" w:cs="Arial"/>
                <w:b/>
                <w:sz w:val="20"/>
              </w:rPr>
              <w:t>déjà</w:t>
            </w:r>
            <w:r>
              <w:rPr>
                <w:rFonts w:ascii="Arial" w:hAnsi="Arial" w:cs="Arial"/>
                <w:b/>
                <w:sz w:val="20"/>
              </w:rPr>
              <w:br/>
              <w:t>encouru</w:t>
            </w:r>
          </w:p>
        </w:tc>
        <w:tc>
          <w:tcPr>
            <w:tcW w:w="847" w:type="pct"/>
            <w:shd w:val="pct15" w:color="auto" w:fill="FFFFFF"/>
          </w:tcPr>
          <w:p>
            <w:pPr>
              <w:tabs>
                <w:tab w:val="left" w:pos="2268"/>
                <w:tab w:val="left" w:pos="5670"/>
                <w:tab w:val="left" w:pos="7655"/>
              </w:tabs>
              <w:jc w:val="center"/>
              <w:rPr>
                <w:rFonts w:ascii="Arial" w:hAnsi="Arial" w:cs="Arial"/>
                <w:b/>
                <w:sz w:val="20"/>
              </w:rPr>
            </w:pPr>
            <w:r>
              <w:rPr>
                <w:rFonts w:ascii="Arial" w:hAnsi="Arial" w:cs="Arial"/>
                <w:b/>
                <w:sz w:val="20"/>
              </w:rPr>
              <w:t xml:space="preserve">déjà </w:t>
            </w:r>
          </w:p>
          <w:p>
            <w:pPr>
              <w:tabs>
                <w:tab w:val="left" w:pos="2268"/>
                <w:tab w:val="left" w:pos="5670"/>
                <w:tab w:val="left" w:pos="7655"/>
              </w:tabs>
              <w:jc w:val="center"/>
              <w:rPr>
                <w:rFonts w:ascii="Arial" w:hAnsi="Arial" w:cs="Arial"/>
                <w:b/>
                <w:sz w:val="20"/>
              </w:rPr>
            </w:pPr>
            <w:r>
              <w:rPr>
                <w:rFonts w:ascii="Arial" w:hAnsi="Arial" w:cs="Arial"/>
                <w:b/>
                <w:sz w:val="20"/>
              </w:rPr>
              <w:t>encouru</w:t>
            </w:r>
          </w:p>
        </w:tc>
        <w:tc>
          <w:tcPr>
            <w:tcW w:w="761" w:type="pct"/>
            <w:shd w:val="pct15" w:color="auto" w:fill="FFFFFF"/>
          </w:tcPr>
          <w:p>
            <w:pPr>
              <w:tabs>
                <w:tab w:val="left" w:pos="2268"/>
                <w:tab w:val="left" w:pos="5670"/>
                <w:tab w:val="left" w:pos="7655"/>
              </w:tabs>
              <w:rPr>
                <w:rFonts w:ascii="Arial" w:hAnsi="Arial" w:cs="Arial"/>
                <w:b/>
                <w:sz w:val="20"/>
              </w:rPr>
            </w:pPr>
            <w:r>
              <w:rPr>
                <w:rFonts w:ascii="Arial" w:hAnsi="Arial" w:cs="Arial"/>
                <w:b/>
                <w:sz w:val="20"/>
              </w:rPr>
              <w:t xml:space="preserve">   prévu</w:t>
            </w:r>
          </w:p>
        </w:tc>
      </w:tr>
      <w:tr>
        <w:trPr>
          <w:trHeight w:val="469"/>
          <w:jc w:val="right"/>
        </w:trPr>
        <w:tc>
          <w:tcPr>
            <w:tcW w:w="237" w:type="pct"/>
            <w:vAlign w:val="center"/>
          </w:tcPr>
          <w:p>
            <w:pPr>
              <w:tabs>
                <w:tab w:val="left" w:pos="2268"/>
                <w:tab w:val="left" w:pos="5670"/>
                <w:tab w:val="left" w:pos="7655"/>
              </w:tabs>
              <w:jc w:val="center"/>
              <w:rPr>
                <w:rFonts w:ascii="Arial" w:hAnsi="Arial" w:cs="Arial"/>
                <w:b/>
                <w:sz w:val="20"/>
              </w:rPr>
            </w:pPr>
            <w:r>
              <w:rPr>
                <w:rFonts w:ascii="Arial" w:hAnsi="Arial" w:cs="Arial"/>
                <w:b/>
                <w:sz w:val="20"/>
              </w:rPr>
              <w:t>1</w:t>
            </w:r>
          </w:p>
        </w:tc>
        <w:tc>
          <w:tcPr>
            <w:tcW w:w="4763" w:type="pct"/>
            <w:gridSpan w:val="6"/>
          </w:tcPr>
          <w:p>
            <w:pPr>
              <w:tabs>
                <w:tab w:val="left" w:pos="2268"/>
                <w:tab w:val="left" w:pos="5670"/>
                <w:tab w:val="left" w:pos="7655"/>
              </w:tabs>
              <w:jc w:val="center"/>
              <w:rPr>
                <w:rFonts w:ascii="Arial" w:hAnsi="Arial" w:cs="Arial"/>
                <w:b/>
                <w:sz w:val="20"/>
              </w:rPr>
            </w:pPr>
            <w:r>
              <w:rPr>
                <w:rFonts w:ascii="Arial" w:hAnsi="Arial" w:cs="Arial"/>
                <w:b/>
                <w:sz w:val="20"/>
              </w:rPr>
              <w:t>Coûts imputables pour la constitution de la communauté ou de la communauté de référence</w:t>
            </w:r>
          </w:p>
        </w:tc>
      </w:tr>
      <w:tr>
        <w:trPr>
          <w:trHeight w:val="245"/>
          <w:jc w:val="right"/>
        </w:trPr>
        <w:tc>
          <w:tcPr>
            <w:tcW w:w="237" w:type="pct"/>
            <w:vMerge w:val="restart"/>
            <w:vAlign w:val="center"/>
          </w:tcPr>
          <w:p>
            <w:pPr>
              <w:tabs>
                <w:tab w:val="left" w:pos="2268"/>
                <w:tab w:val="left" w:pos="5670"/>
                <w:tab w:val="left" w:pos="7655"/>
              </w:tabs>
              <w:jc w:val="center"/>
              <w:rPr>
                <w:rFonts w:ascii="Arial" w:hAnsi="Arial" w:cs="Arial"/>
                <w:sz w:val="18"/>
                <w:szCs w:val="18"/>
              </w:rPr>
            </w:pPr>
            <w:r>
              <w:rPr>
                <w:rFonts w:ascii="Arial" w:hAnsi="Arial" w:cs="Arial"/>
                <w:sz w:val="18"/>
                <w:szCs w:val="18"/>
              </w:rPr>
              <w:t>1.1</w:t>
            </w:r>
          </w:p>
        </w:tc>
        <w:tc>
          <w:tcPr>
            <w:tcW w:w="1935" w:type="pct"/>
            <w:gridSpan w:val="2"/>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Mise en place de l’administration et de l’organisation générales, en particulier la constitution du secrétariat et la clarification juridique de l’affiliation des institutions de santé</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277"/>
          <w:jc w:val="right"/>
        </w:trPr>
        <w:tc>
          <w:tcPr>
            <w:tcW w:w="237" w:type="pct"/>
            <w:vMerge/>
            <w:vAlign w:val="center"/>
          </w:tcPr>
          <w:p>
            <w:pPr>
              <w:tabs>
                <w:tab w:val="left" w:pos="2268"/>
                <w:tab w:val="left" w:pos="5670"/>
                <w:tab w:val="left" w:pos="7655"/>
              </w:tabs>
              <w:jc w:val="center"/>
              <w:rPr>
                <w:rFonts w:ascii="Arial" w:hAnsi="Arial" w:cs="Arial"/>
                <w:sz w:val="18"/>
                <w:szCs w:val="18"/>
              </w:rPr>
            </w:pPr>
          </w:p>
        </w:tc>
        <w:tc>
          <w:tcPr>
            <w:tcW w:w="1935" w:type="pct"/>
            <w:gridSpan w:val="2"/>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225"/>
          <w:jc w:val="right"/>
        </w:trPr>
        <w:tc>
          <w:tcPr>
            <w:tcW w:w="237" w:type="pct"/>
            <w:vMerge/>
            <w:vAlign w:val="center"/>
          </w:tcPr>
          <w:p>
            <w:pPr>
              <w:tabs>
                <w:tab w:val="left" w:pos="2268"/>
                <w:tab w:val="left" w:pos="5670"/>
                <w:tab w:val="left" w:pos="7655"/>
              </w:tabs>
              <w:jc w:val="center"/>
              <w:rPr>
                <w:rFonts w:ascii="Arial" w:hAnsi="Arial" w:cs="Arial"/>
                <w:sz w:val="18"/>
                <w:szCs w:val="18"/>
              </w:rPr>
            </w:pPr>
          </w:p>
        </w:tc>
        <w:tc>
          <w:tcPr>
            <w:tcW w:w="1935" w:type="pct"/>
            <w:gridSpan w:val="2"/>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236"/>
          <w:jc w:val="right"/>
        </w:trPr>
        <w:tc>
          <w:tcPr>
            <w:tcW w:w="237"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1.2</w:t>
            </w:r>
          </w:p>
        </w:tc>
        <w:tc>
          <w:tcPr>
            <w:tcW w:w="1935" w:type="pct"/>
            <w:gridSpan w:val="2"/>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Élaboration des bases importantes pour l’organisation, notamment la documentation de l’organisation structurelle et fonctionnelle ainsi que les documents de formation internes</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236"/>
          <w:jc w:val="right"/>
        </w:trPr>
        <w:tc>
          <w:tcPr>
            <w:tcW w:w="237" w:type="pct"/>
            <w:vMerge/>
            <w:vAlign w:val="center"/>
          </w:tcPr>
          <w:p>
            <w:pPr>
              <w:tabs>
                <w:tab w:val="left" w:pos="2268"/>
                <w:tab w:val="left" w:pos="5670"/>
                <w:tab w:val="left" w:pos="7655"/>
              </w:tabs>
              <w:jc w:val="center"/>
              <w:rPr>
                <w:rFonts w:ascii="Arial" w:hAnsi="Arial" w:cs="Arial"/>
                <w:sz w:val="18"/>
                <w:szCs w:val="18"/>
              </w:rPr>
            </w:pPr>
          </w:p>
        </w:tc>
        <w:tc>
          <w:tcPr>
            <w:tcW w:w="1935" w:type="pct"/>
            <w:gridSpan w:val="2"/>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181"/>
          <w:jc w:val="right"/>
        </w:trPr>
        <w:tc>
          <w:tcPr>
            <w:tcW w:w="237" w:type="pct"/>
            <w:vMerge/>
            <w:vAlign w:val="center"/>
          </w:tcPr>
          <w:p>
            <w:pPr>
              <w:tabs>
                <w:tab w:val="left" w:pos="2268"/>
                <w:tab w:val="left" w:pos="5670"/>
                <w:tab w:val="left" w:pos="7655"/>
              </w:tabs>
              <w:jc w:val="center"/>
              <w:rPr>
                <w:rFonts w:ascii="Arial" w:hAnsi="Arial" w:cs="Arial"/>
                <w:sz w:val="18"/>
                <w:szCs w:val="18"/>
              </w:rPr>
            </w:pPr>
          </w:p>
        </w:tc>
        <w:tc>
          <w:tcPr>
            <w:tcW w:w="1935" w:type="pct"/>
            <w:gridSpan w:val="2"/>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236"/>
          <w:jc w:val="right"/>
        </w:trPr>
        <w:tc>
          <w:tcPr>
            <w:tcW w:w="237"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1.3</w:t>
            </w:r>
          </w:p>
        </w:tc>
        <w:tc>
          <w:tcPr>
            <w:tcW w:w="1935" w:type="pct"/>
            <w:gridSpan w:val="2"/>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Constitution de l’infrastructure organisationnelle, en particulier pour le personnel nécessaire et l’infrastructure correspondante</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236"/>
          <w:jc w:val="right"/>
        </w:trPr>
        <w:tc>
          <w:tcPr>
            <w:tcW w:w="237" w:type="pct"/>
            <w:vMerge/>
            <w:vAlign w:val="center"/>
          </w:tcPr>
          <w:p>
            <w:pPr>
              <w:tabs>
                <w:tab w:val="left" w:pos="2268"/>
                <w:tab w:val="left" w:pos="5670"/>
                <w:tab w:val="left" w:pos="7655"/>
              </w:tabs>
              <w:jc w:val="center"/>
              <w:rPr>
                <w:rFonts w:ascii="Arial" w:hAnsi="Arial" w:cs="Arial"/>
                <w:sz w:val="18"/>
                <w:szCs w:val="18"/>
              </w:rPr>
            </w:pPr>
          </w:p>
        </w:tc>
        <w:tc>
          <w:tcPr>
            <w:tcW w:w="1935" w:type="pct"/>
            <w:gridSpan w:val="2"/>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279"/>
          <w:jc w:val="right"/>
        </w:trPr>
        <w:tc>
          <w:tcPr>
            <w:tcW w:w="237" w:type="pct"/>
            <w:vMerge/>
            <w:vAlign w:val="center"/>
          </w:tcPr>
          <w:p>
            <w:pPr>
              <w:tabs>
                <w:tab w:val="left" w:pos="2268"/>
                <w:tab w:val="left" w:pos="5670"/>
                <w:tab w:val="left" w:pos="7655"/>
              </w:tabs>
              <w:jc w:val="center"/>
              <w:rPr>
                <w:rFonts w:ascii="Arial" w:hAnsi="Arial" w:cs="Arial"/>
                <w:sz w:val="18"/>
                <w:szCs w:val="18"/>
              </w:rPr>
            </w:pPr>
          </w:p>
        </w:tc>
        <w:tc>
          <w:tcPr>
            <w:tcW w:w="1935" w:type="pct"/>
            <w:gridSpan w:val="2"/>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312"/>
          <w:jc w:val="right"/>
        </w:trPr>
        <w:tc>
          <w:tcPr>
            <w:tcW w:w="237"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1.4</w:t>
            </w:r>
          </w:p>
        </w:tc>
        <w:tc>
          <w:tcPr>
            <w:tcW w:w="1935" w:type="pct"/>
            <w:gridSpan w:val="2"/>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Formation de professionnels de la santé à l’utilisation du dossier électronique du patient, y compris la mise en place d’un service d’assistance pour les professionnels de la santé</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312"/>
          <w:jc w:val="right"/>
        </w:trPr>
        <w:tc>
          <w:tcPr>
            <w:tcW w:w="237" w:type="pct"/>
            <w:vMerge/>
            <w:vAlign w:val="center"/>
          </w:tcPr>
          <w:p>
            <w:pPr>
              <w:tabs>
                <w:tab w:val="left" w:pos="2268"/>
                <w:tab w:val="left" w:pos="5670"/>
                <w:tab w:val="left" w:pos="7655"/>
              </w:tabs>
              <w:jc w:val="center"/>
              <w:rPr>
                <w:rFonts w:ascii="Arial" w:hAnsi="Arial" w:cs="Arial"/>
                <w:sz w:val="18"/>
                <w:szCs w:val="18"/>
              </w:rPr>
            </w:pPr>
          </w:p>
        </w:tc>
        <w:tc>
          <w:tcPr>
            <w:tcW w:w="1935" w:type="pct"/>
            <w:gridSpan w:val="2"/>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193"/>
          <w:jc w:val="right"/>
        </w:trPr>
        <w:tc>
          <w:tcPr>
            <w:tcW w:w="237" w:type="pct"/>
            <w:vMerge/>
            <w:vAlign w:val="center"/>
          </w:tcPr>
          <w:p>
            <w:pPr>
              <w:tabs>
                <w:tab w:val="left" w:pos="2268"/>
                <w:tab w:val="left" w:pos="5670"/>
                <w:tab w:val="left" w:pos="7655"/>
              </w:tabs>
              <w:jc w:val="center"/>
              <w:rPr>
                <w:rFonts w:ascii="Arial" w:hAnsi="Arial" w:cs="Arial"/>
                <w:sz w:val="18"/>
                <w:szCs w:val="18"/>
              </w:rPr>
            </w:pPr>
          </w:p>
        </w:tc>
        <w:tc>
          <w:tcPr>
            <w:tcW w:w="1935" w:type="pct"/>
            <w:gridSpan w:val="2"/>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192"/>
          <w:jc w:val="right"/>
        </w:trPr>
        <w:tc>
          <w:tcPr>
            <w:tcW w:w="237"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1.5</w:t>
            </w:r>
          </w:p>
        </w:tc>
        <w:tc>
          <w:tcPr>
            <w:tcW w:w="1935" w:type="pct"/>
            <w:gridSpan w:val="2"/>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Mise en place du système de gestion de la protection et de la sécurité des données</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192"/>
          <w:jc w:val="right"/>
        </w:trPr>
        <w:tc>
          <w:tcPr>
            <w:tcW w:w="237" w:type="pct"/>
            <w:vMerge/>
            <w:vAlign w:val="center"/>
          </w:tcPr>
          <w:p>
            <w:pPr>
              <w:tabs>
                <w:tab w:val="left" w:pos="2268"/>
                <w:tab w:val="left" w:pos="5670"/>
                <w:tab w:val="left" w:pos="7655"/>
              </w:tabs>
              <w:jc w:val="center"/>
              <w:rPr>
                <w:rFonts w:ascii="Arial" w:hAnsi="Arial" w:cs="Arial"/>
                <w:sz w:val="18"/>
                <w:szCs w:val="18"/>
              </w:rPr>
            </w:pPr>
          </w:p>
        </w:tc>
        <w:tc>
          <w:tcPr>
            <w:tcW w:w="1935" w:type="pct"/>
            <w:gridSpan w:val="2"/>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192"/>
          <w:jc w:val="right"/>
        </w:trPr>
        <w:tc>
          <w:tcPr>
            <w:tcW w:w="237" w:type="pct"/>
            <w:vMerge/>
            <w:vAlign w:val="center"/>
          </w:tcPr>
          <w:p>
            <w:pPr>
              <w:tabs>
                <w:tab w:val="left" w:pos="2268"/>
                <w:tab w:val="left" w:pos="5670"/>
                <w:tab w:val="left" w:pos="7655"/>
              </w:tabs>
              <w:jc w:val="center"/>
              <w:rPr>
                <w:rFonts w:ascii="Arial" w:hAnsi="Arial" w:cs="Arial"/>
                <w:sz w:val="18"/>
                <w:szCs w:val="18"/>
              </w:rPr>
            </w:pPr>
          </w:p>
        </w:tc>
        <w:tc>
          <w:tcPr>
            <w:tcW w:w="1935" w:type="pct"/>
            <w:gridSpan w:val="2"/>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r>
      <w:tr>
        <w:trPr>
          <w:trHeight w:val="473"/>
          <w:jc w:val="right"/>
        </w:trPr>
        <w:tc>
          <w:tcPr>
            <w:tcW w:w="5000" w:type="pct"/>
            <w:gridSpan w:val="7"/>
          </w:tcPr>
          <w:p>
            <w:pPr>
              <w:tabs>
                <w:tab w:val="left" w:pos="2268"/>
                <w:tab w:val="left" w:pos="5670"/>
                <w:tab w:val="left" w:pos="7655"/>
              </w:tabs>
              <w:spacing w:before="120" w:after="120"/>
              <w:jc w:val="center"/>
              <w:rPr>
                <w:rFonts w:ascii="Arial" w:hAnsi="Arial" w:cs="Arial"/>
                <w:sz w:val="18"/>
                <w:szCs w:val="18"/>
              </w:rPr>
            </w:pPr>
            <w:r>
              <w:rPr>
                <w:rFonts w:ascii="Arial" w:hAnsi="Arial" w:cs="Arial"/>
                <w:sz w:val="18"/>
                <w:szCs w:val="18"/>
              </w:rPr>
              <w:lastRenderedPageBreak/>
              <w:t xml:space="preserve">Les coûts suivants sont imputables en sus pour les </w:t>
            </w:r>
            <w:r>
              <w:rPr>
                <w:rFonts w:ascii="Arial" w:hAnsi="Arial" w:cs="Arial"/>
                <w:sz w:val="18"/>
                <w:szCs w:val="18"/>
                <w:u w:val="single"/>
              </w:rPr>
              <w:t>communautés de référence :</w:t>
            </w:r>
          </w:p>
        </w:tc>
      </w:tr>
      <w:tr>
        <w:trPr>
          <w:trHeight w:val="192"/>
          <w:jc w:val="right"/>
        </w:trPr>
        <w:tc>
          <w:tcPr>
            <w:tcW w:w="237"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1.6</w:t>
            </w:r>
          </w:p>
        </w:tc>
        <w:tc>
          <w:tcPr>
            <w:tcW w:w="1935" w:type="pct"/>
            <w:gridSpan w:val="2"/>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Mise en place d’un stockage physique ou électronique des déclarations de consentement</w:t>
            </w:r>
          </w:p>
        </w:tc>
        <w:tc>
          <w:tcPr>
            <w:tcW w:w="409"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47"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76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192"/>
          <w:jc w:val="right"/>
        </w:trPr>
        <w:tc>
          <w:tcPr>
            <w:tcW w:w="237" w:type="pct"/>
            <w:vMerge/>
            <w:vAlign w:val="center"/>
          </w:tcPr>
          <w:p>
            <w:pPr>
              <w:tabs>
                <w:tab w:val="left" w:pos="2268"/>
                <w:tab w:val="left" w:pos="5670"/>
                <w:tab w:val="left" w:pos="7655"/>
              </w:tabs>
              <w:jc w:val="center"/>
              <w:rPr>
                <w:rFonts w:ascii="Arial" w:hAnsi="Arial" w:cs="Arial"/>
                <w:sz w:val="18"/>
                <w:szCs w:val="18"/>
                <w:lang w:val="de-CH"/>
              </w:rPr>
            </w:pPr>
          </w:p>
        </w:tc>
        <w:tc>
          <w:tcPr>
            <w:tcW w:w="1935" w:type="pct"/>
            <w:gridSpan w:val="2"/>
            <w:vMerge/>
            <w:vAlign w:val="center"/>
          </w:tcPr>
          <w:p>
            <w:pPr>
              <w:tabs>
                <w:tab w:val="left" w:pos="2268"/>
                <w:tab w:val="left" w:pos="5670"/>
                <w:tab w:val="left" w:pos="7655"/>
              </w:tabs>
              <w:rPr>
                <w:rFonts w:ascii="Arial" w:hAnsi="Arial" w:cs="Arial"/>
                <w:sz w:val="18"/>
                <w:szCs w:val="18"/>
                <w:lang w:val="de-CH"/>
              </w:rPr>
            </w:pPr>
          </w:p>
        </w:tc>
        <w:tc>
          <w:tcPr>
            <w:tcW w:w="409"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76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192"/>
          <w:jc w:val="right"/>
        </w:trPr>
        <w:tc>
          <w:tcPr>
            <w:tcW w:w="237" w:type="pct"/>
            <w:vMerge/>
            <w:vAlign w:val="center"/>
          </w:tcPr>
          <w:p>
            <w:pPr>
              <w:tabs>
                <w:tab w:val="left" w:pos="2268"/>
                <w:tab w:val="left" w:pos="5670"/>
                <w:tab w:val="left" w:pos="7655"/>
              </w:tabs>
              <w:jc w:val="center"/>
              <w:rPr>
                <w:rFonts w:ascii="Arial" w:hAnsi="Arial" w:cs="Arial"/>
                <w:sz w:val="18"/>
                <w:szCs w:val="18"/>
                <w:lang w:val="de-CH"/>
              </w:rPr>
            </w:pPr>
          </w:p>
        </w:tc>
        <w:tc>
          <w:tcPr>
            <w:tcW w:w="1935" w:type="pct"/>
            <w:gridSpan w:val="2"/>
            <w:vMerge/>
            <w:vAlign w:val="center"/>
          </w:tcPr>
          <w:p>
            <w:pPr>
              <w:tabs>
                <w:tab w:val="left" w:pos="2268"/>
                <w:tab w:val="left" w:pos="5670"/>
                <w:tab w:val="left" w:pos="7655"/>
              </w:tabs>
              <w:rPr>
                <w:rFonts w:ascii="Arial" w:hAnsi="Arial" w:cs="Arial"/>
                <w:sz w:val="18"/>
                <w:szCs w:val="18"/>
                <w:lang w:val="de-CH"/>
              </w:rPr>
            </w:pPr>
          </w:p>
        </w:tc>
        <w:tc>
          <w:tcPr>
            <w:tcW w:w="409"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76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192"/>
          <w:jc w:val="right"/>
        </w:trPr>
        <w:tc>
          <w:tcPr>
            <w:tcW w:w="237"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1.7</w:t>
            </w:r>
          </w:p>
        </w:tc>
        <w:tc>
          <w:tcPr>
            <w:tcW w:w="1935" w:type="pct"/>
            <w:gridSpan w:val="2"/>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Création d’un service d’assistance pour les patients</w:t>
            </w:r>
          </w:p>
        </w:tc>
        <w:tc>
          <w:tcPr>
            <w:tcW w:w="409"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76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192"/>
          <w:jc w:val="right"/>
        </w:trPr>
        <w:tc>
          <w:tcPr>
            <w:tcW w:w="237" w:type="pct"/>
            <w:vMerge/>
            <w:vAlign w:val="center"/>
          </w:tcPr>
          <w:p>
            <w:pPr>
              <w:tabs>
                <w:tab w:val="left" w:pos="2268"/>
                <w:tab w:val="left" w:pos="5670"/>
                <w:tab w:val="left" w:pos="7655"/>
              </w:tabs>
              <w:jc w:val="center"/>
              <w:rPr>
                <w:rFonts w:ascii="Arial" w:hAnsi="Arial" w:cs="Arial"/>
                <w:sz w:val="18"/>
                <w:szCs w:val="18"/>
                <w:lang w:val="de-CH"/>
              </w:rPr>
            </w:pPr>
          </w:p>
        </w:tc>
        <w:tc>
          <w:tcPr>
            <w:tcW w:w="1935" w:type="pct"/>
            <w:gridSpan w:val="2"/>
            <w:vMerge/>
            <w:vAlign w:val="center"/>
          </w:tcPr>
          <w:p>
            <w:pPr>
              <w:tabs>
                <w:tab w:val="left" w:pos="2268"/>
                <w:tab w:val="left" w:pos="5670"/>
                <w:tab w:val="left" w:pos="7655"/>
              </w:tabs>
              <w:rPr>
                <w:rFonts w:ascii="Arial" w:hAnsi="Arial" w:cs="Arial"/>
                <w:sz w:val="18"/>
                <w:szCs w:val="18"/>
                <w:lang w:val="de-CH"/>
              </w:rPr>
            </w:pPr>
          </w:p>
        </w:tc>
        <w:tc>
          <w:tcPr>
            <w:tcW w:w="409"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76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192"/>
          <w:jc w:val="right"/>
        </w:trPr>
        <w:tc>
          <w:tcPr>
            <w:tcW w:w="237" w:type="pct"/>
            <w:vMerge/>
            <w:vAlign w:val="center"/>
          </w:tcPr>
          <w:p>
            <w:pPr>
              <w:tabs>
                <w:tab w:val="left" w:pos="2268"/>
                <w:tab w:val="left" w:pos="5670"/>
                <w:tab w:val="left" w:pos="7655"/>
              </w:tabs>
              <w:jc w:val="center"/>
              <w:rPr>
                <w:rFonts w:ascii="Arial" w:hAnsi="Arial" w:cs="Arial"/>
                <w:sz w:val="18"/>
                <w:szCs w:val="18"/>
                <w:lang w:val="de-CH"/>
              </w:rPr>
            </w:pPr>
          </w:p>
        </w:tc>
        <w:tc>
          <w:tcPr>
            <w:tcW w:w="1935" w:type="pct"/>
            <w:gridSpan w:val="2"/>
            <w:vMerge/>
            <w:vAlign w:val="center"/>
          </w:tcPr>
          <w:p>
            <w:pPr>
              <w:tabs>
                <w:tab w:val="left" w:pos="2268"/>
                <w:tab w:val="left" w:pos="5670"/>
                <w:tab w:val="left" w:pos="7655"/>
              </w:tabs>
              <w:rPr>
                <w:rFonts w:ascii="Arial" w:hAnsi="Arial" w:cs="Arial"/>
                <w:sz w:val="18"/>
                <w:szCs w:val="18"/>
                <w:lang w:val="de-CH"/>
              </w:rPr>
            </w:pPr>
          </w:p>
        </w:tc>
        <w:tc>
          <w:tcPr>
            <w:tcW w:w="409"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76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236"/>
          <w:jc w:val="right"/>
        </w:trPr>
        <w:tc>
          <w:tcPr>
            <w:tcW w:w="237"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1.8</w:t>
            </w:r>
          </w:p>
        </w:tc>
        <w:tc>
          <w:tcPr>
            <w:tcW w:w="1935" w:type="pct"/>
            <w:gridSpan w:val="2"/>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Mise en place des centres dans desquels tous les patients peuvent ouvrir un dossier électronique du patient</w:t>
            </w:r>
          </w:p>
        </w:tc>
        <w:tc>
          <w:tcPr>
            <w:tcW w:w="409"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76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236"/>
          <w:jc w:val="right"/>
        </w:trPr>
        <w:tc>
          <w:tcPr>
            <w:tcW w:w="237" w:type="pct"/>
            <w:vMerge/>
            <w:vAlign w:val="center"/>
          </w:tcPr>
          <w:p>
            <w:pPr>
              <w:tabs>
                <w:tab w:val="left" w:pos="2268"/>
                <w:tab w:val="left" w:pos="5670"/>
                <w:tab w:val="left" w:pos="7655"/>
              </w:tabs>
              <w:jc w:val="center"/>
              <w:rPr>
                <w:rFonts w:ascii="Arial" w:hAnsi="Arial" w:cs="Arial"/>
                <w:sz w:val="18"/>
                <w:szCs w:val="18"/>
                <w:lang w:val="de-CH"/>
              </w:rPr>
            </w:pPr>
          </w:p>
        </w:tc>
        <w:tc>
          <w:tcPr>
            <w:tcW w:w="1935" w:type="pct"/>
            <w:gridSpan w:val="2"/>
            <w:vMerge/>
            <w:vAlign w:val="center"/>
          </w:tcPr>
          <w:p>
            <w:pPr>
              <w:tabs>
                <w:tab w:val="left" w:pos="2268"/>
                <w:tab w:val="left" w:pos="5670"/>
                <w:tab w:val="left" w:pos="7655"/>
              </w:tabs>
              <w:rPr>
                <w:rFonts w:ascii="Arial" w:hAnsi="Arial" w:cs="Arial"/>
                <w:sz w:val="18"/>
                <w:szCs w:val="18"/>
                <w:lang w:val="de-CH"/>
              </w:rPr>
            </w:pPr>
          </w:p>
        </w:tc>
        <w:tc>
          <w:tcPr>
            <w:tcW w:w="409"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76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236"/>
          <w:jc w:val="right"/>
        </w:trPr>
        <w:tc>
          <w:tcPr>
            <w:tcW w:w="237" w:type="pct"/>
            <w:vMerge/>
            <w:vAlign w:val="center"/>
          </w:tcPr>
          <w:p>
            <w:pPr>
              <w:tabs>
                <w:tab w:val="left" w:pos="2268"/>
                <w:tab w:val="left" w:pos="5670"/>
                <w:tab w:val="left" w:pos="7655"/>
              </w:tabs>
              <w:jc w:val="center"/>
              <w:rPr>
                <w:rFonts w:ascii="Arial" w:hAnsi="Arial" w:cs="Arial"/>
                <w:sz w:val="18"/>
                <w:szCs w:val="18"/>
                <w:lang w:val="de-CH"/>
              </w:rPr>
            </w:pPr>
          </w:p>
        </w:tc>
        <w:tc>
          <w:tcPr>
            <w:tcW w:w="1935" w:type="pct"/>
            <w:gridSpan w:val="2"/>
            <w:vMerge/>
            <w:vAlign w:val="center"/>
          </w:tcPr>
          <w:p>
            <w:pPr>
              <w:tabs>
                <w:tab w:val="left" w:pos="2268"/>
                <w:tab w:val="left" w:pos="5670"/>
                <w:tab w:val="left" w:pos="7655"/>
              </w:tabs>
              <w:rPr>
                <w:rFonts w:ascii="Arial" w:hAnsi="Arial" w:cs="Arial"/>
                <w:sz w:val="18"/>
                <w:szCs w:val="18"/>
                <w:lang w:val="de-CH"/>
              </w:rPr>
            </w:pPr>
          </w:p>
        </w:tc>
        <w:tc>
          <w:tcPr>
            <w:tcW w:w="409"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761"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510"/>
          <w:jc w:val="right"/>
        </w:trPr>
        <w:tc>
          <w:tcPr>
            <w:tcW w:w="2581" w:type="pct"/>
            <w:gridSpan w:val="4"/>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rPr>
            </w:pPr>
            <w:r>
              <w:rPr>
                <w:rFonts w:ascii="Arial" w:hAnsi="Arial" w:cs="Arial"/>
                <w:b/>
                <w:sz w:val="18"/>
                <w:szCs w:val="18"/>
              </w:rPr>
              <w:t>Coûts imputables totaux pour la constitution de la communauté ou de la communauté de référence</w:t>
            </w:r>
          </w:p>
        </w:tc>
        <w:tc>
          <w:tcPr>
            <w:tcW w:w="811" w:type="pct"/>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rPr>
            </w:pPr>
            <w:r>
              <w:rPr>
                <w:rFonts w:ascii="Arial" w:hAnsi="Arial" w:cs="Arial"/>
                <w:b/>
                <w:sz w:val="18"/>
                <w:szCs w:val="18"/>
                <w:lang w:val="de-CH"/>
              </w:rPr>
              <w:fldChar w:fldCharType="begin">
                <w:ffData>
                  <w:name w:val="Text29"/>
                  <w:enabled/>
                  <w:calcOnExit w:val="0"/>
                  <w:textInput/>
                </w:ffData>
              </w:fldChar>
            </w:r>
            <w:r>
              <w:rPr>
                <w:rFonts w:ascii="Arial" w:hAnsi="Arial" w:cs="Arial"/>
                <w:b/>
                <w:sz w:val="18"/>
                <w:szCs w:val="18"/>
                <w:lang w:val="de-CH"/>
              </w:rPr>
              <w:instrText xml:space="preserve"> FORMTEXT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sz w:val="18"/>
                <w:szCs w:val="18"/>
                <w:lang w:val="de-CH"/>
              </w:rPr>
              <w:fldChar w:fldCharType="end"/>
            </w:r>
          </w:p>
        </w:tc>
        <w:tc>
          <w:tcPr>
            <w:tcW w:w="847" w:type="pct"/>
            <w:shd w:val="clear" w:color="auto" w:fill="D9D9D9" w:themeFill="background1" w:themeFillShade="D9"/>
          </w:tcPr>
          <w:p>
            <w:pPr>
              <w:tabs>
                <w:tab w:val="left" w:pos="2268"/>
                <w:tab w:val="left" w:pos="5670"/>
                <w:tab w:val="left" w:pos="7655"/>
              </w:tabs>
              <w:spacing w:before="120" w:after="120"/>
              <w:jc w:val="right"/>
              <w:rPr>
                <w:rFonts w:ascii="Arial" w:hAnsi="Arial" w:cs="Arial"/>
                <w:b/>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shd w:val="clear" w:color="auto" w:fill="D9D9D9" w:themeFill="background1" w:themeFillShade="D9"/>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416"/>
          <w:jc w:val="right"/>
        </w:trPr>
        <w:tc>
          <w:tcPr>
            <w:tcW w:w="320" w:type="pct"/>
            <w:gridSpan w:val="2"/>
            <w:vAlign w:val="center"/>
          </w:tcPr>
          <w:p>
            <w:pPr>
              <w:tabs>
                <w:tab w:val="left" w:pos="2268"/>
                <w:tab w:val="left" w:pos="5670"/>
                <w:tab w:val="left" w:pos="7655"/>
              </w:tabs>
              <w:jc w:val="center"/>
              <w:rPr>
                <w:rFonts w:ascii="Arial" w:hAnsi="Arial" w:cs="Arial"/>
                <w:b/>
                <w:sz w:val="20"/>
              </w:rPr>
            </w:pPr>
            <w:r>
              <w:rPr>
                <w:rFonts w:ascii="Arial" w:hAnsi="Arial" w:cs="Arial"/>
                <w:b/>
                <w:sz w:val="20"/>
              </w:rPr>
              <w:t>2</w:t>
            </w:r>
          </w:p>
        </w:tc>
        <w:tc>
          <w:tcPr>
            <w:tcW w:w="4680" w:type="pct"/>
            <w:gridSpan w:val="5"/>
          </w:tcPr>
          <w:p>
            <w:pPr>
              <w:tabs>
                <w:tab w:val="left" w:pos="2268"/>
                <w:tab w:val="left" w:pos="5670"/>
                <w:tab w:val="left" w:pos="7655"/>
              </w:tabs>
              <w:spacing w:before="120" w:after="120"/>
              <w:jc w:val="center"/>
              <w:rPr>
                <w:rFonts w:ascii="Arial" w:hAnsi="Arial" w:cs="Arial"/>
                <w:b/>
                <w:sz w:val="20"/>
              </w:rPr>
            </w:pPr>
            <w:r>
              <w:rPr>
                <w:rFonts w:ascii="Arial" w:hAnsi="Arial" w:cs="Arial"/>
                <w:b/>
                <w:sz w:val="20"/>
              </w:rPr>
              <w:t>Coûts imputables pour l’infrastructure informatique</w:t>
            </w:r>
          </w:p>
        </w:tc>
      </w:tr>
      <w:tr>
        <w:trPr>
          <w:trHeight w:val="384"/>
          <w:jc w:val="right"/>
        </w:trPr>
        <w:tc>
          <w:tcPr>
            <w:tcW w:w="320" w:type="pct"/>
            <w:gridSpan w:val="2"/>
            <w:vMerge w:val="restart"/>
            <w:vAlign w:val="center"/>
          </w:tcPr>
          <w:p>
            <w:pPr>
              <w:tabs>
                <w:tab w:val="left" w:pos="2268"/>
                <w:tab w:val="left" w:pos="5670"/>
                <w:tab w:val="left" w:pos="7655"/>
              </w:tabs>
              <w:jc w:val="center"/>
              <w:rPr>
                <w:rFonts w:ascii="Arial" w:hAnsi="Arial" w:cs="Arial"/>
                <w:sz w:val="18"/>
                <w:szCs w:val="18"/>
              </w:rPr>
            </w:pPr>
            <w:r>
              <w:rPr>
                <w:rFonts w:ascii="Arial" w:hAnsi="Arial" w:cs="Arial"/>
                <w:sz w:val="18"/>
                <w:szCs w:val="18"/>
              </w:rPr>
              <w:t>2.1</w:t>
            </w:r>
          </w:p>
        </w:tc>
        <w:tc>
          <w:tcPr>
            <w:tcW w:w="1852" w:type="pct"/>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Mise en place de l’index des patients, dans lequel les identificateurs locaux d’un patient utilisés dans les systèmes primaires sont regroupés et associés au numéro d’identification du patient</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384"/>
          <w:jc w:val="right"/>
        </w:trPr>
        <w:tc>
          <w:tcPr>
            <w:tcW w:w="320" w:type="pct"/>
            <w:gridSpan w:val="2"/>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384"/>
          <w:jc w:val="right"/>
        </w:trPr>
        <w:tc>
          <w:tcPr>
            <w:tcW w:w="320" w:type="pct"/>
            <w:gridSpan w:val="2"/>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20" w:type="pct"/>
            <w:gridSpan w:val="2"/>
            <w:vMerge w:val="restart"/>
            <w:vAlign w:val="center"/>
          </w:tcPr>
          <w:p>
            <w:pPr>
              <w:tabs>
                <w:tab w:val="left" w:pos="2268"/>
                <w:tab w:val="left" w:pos="5670"/>
                <w:tab w:val="left" w:pos="7655"/>
              </w:tabs>
              <w:jc w:val="center"/>
              <w:rPr>
                <w:rFonts w:ascii="Arial" w:hAnsi="Arial" w:cs="Arial"/>
                <w:sz w:val="18"/>
                <w:szCs w:val="18"/>
              </w:rPr>
            </w:pPr>
            <w:r>
              <w:rPr>
                <w:rFonts w:ascii="Arial" w:hAnsi="Arial" w:cs="Arial"/>
                <w:sz w:val="18"/>
                <w:szCs w:val="18"/>
              </w:rPr>
              <w:t>2.2</w:t>
            </w:r>
          </w:p>
        </w:tc>
        <w:tc>
          <w:tcPr>
            <w:tcW w:w="1852" w:type="pct"/>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Mise en place du répertoire des professionnels de la santé habilités à traiter les données du dossier électronique du patient</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20" w:type="pct"/>
            <w:gridSpan w:val="2"/>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20" w:type="pct"/>
            <w:gridSpan w:val="2"/>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gridSpan w:val="2"/>
            <w:vMerge w:val="restart"/>
            <w:vAlign w:val="center"/>
          </w:tcPr>
          <w:p>
            <w:pPr>
              <w:tabs>
                <w:tab w:val="left" w:pos="2268"/>
                <w:tab w:val="left" w:pos="5670"/>
                <w:tab w:val="left" w:pos="7655"/>
              </w:tabs>
              <w:jc w:val="center"/>
              <w:rPr>
                <w:rFonts w:ascii="Arial" w:hAnsi="Arial" w:cs="Arial"/>
                <w:sz w:val="18"/>
                <w:szCs w:val="18"/>
              </w:rPr>
            </w:pPr>
            <w:r>
              <w:rPr>
                <w:rFonts w:ascii="Arial" w:hAnsi="Arial" w:cs="Arial"/>
                <w:sz w:val="18"/>
                <w:szCs w:val="18"/>
              </w:rPr>
              <w:t>2.3</w:t>
            </w:r>
          </w:p>
        </w:tc>
        <w:tc>
          <w:tcPr>
            <w:tcW w:w="1852" w:type="pct"/>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Mise en place du point d’accès pour la communication intercommunautaire</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gridSpan w:val="2"/>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gridSpan w:val="2"/>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20" w:type="pct"/>
            <w:gridSpan w:val="2"/>
            <w:vMerge w:val="restart"/>
            <w:vAlign w:val="center"/>
          </w:tcPr>
          <w:p>
            <w:pPr>
              <w:tabs>
                <w:tab w:val="left" w:pos="2268"/>
                <w:tab w:val="left" w:pos="5670"/>
                <w:tab w:val="left" w:pos="7655"/>
              </w:tabs>
              <w:jc w:val="center"/>
              <w:rPr>
                <w:rFonts w:ascii="Arial" w:hAnsi="Arial" w:cs="Arial"/>
                <w:sz w:val="18"/>
                <w:szCs w:val="18"/>
              </w:rPr>
            </w:pPr>
            <w:r>
              <w:rPr>
                <w:rFonts w:ascii="Arial" w:hAnsi="Arial" w:cs="Arial"/>
                <w:sz w:val="18"/>
                <w:szCs w:val="18"/>
              </w:rPr>
              <w:t>2.4</w:t>
            </w:r>
          </w:p>
        </w:tc>
        <w:tc>
          <w:tcPr>
            <w:tcW w:w="1852" w:type="pct"/>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Mise en place du registre de documents pour la gestion des références aux lieux de stockage des données saisies dans le dossier électronique du patient</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20" w:type="pct"/>
            <w:gridSpan w:val="2"/>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20" w:type="pct"/>
            <w:gridSpan w:val="2"/>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gridSpan w:val="2"/>
            <w:vMerge w:val="restart"/>
            <w:vAlign w:val="center"/>
          </w:tcPr>
          <w:p>
            <w:pPr>
              <w:tabs>
                <w:tab w:val="left" w:pos="2268"/>
                <w:tab w:val="left" w:pos="5670"/>
                <w:tab w:val="left" w:pos="7655"/>
              </w:tabs>
              <w:jc w:val="center"/>
              <w:rPr>
                <w:rFonts w:ascii="Arial" w:hAnsi="Arial" w:cs="Arial"/>
                <w:sz w:val="18"/>
                <w:szCs w:val="18"/>
              </w:rPr>
            </w:pPr>
            <w:r>
              <w:rPr>
                <w:rFonts w:ascii="Arial" w:hAnsi="Arial" w:cs="Arial"/>
                <w:sz w:val="18"/>
                <w:szCs w:val="18"/>
              </w:rPr>
              <w:t>2.5</w:t>
            </w:r>
          </w:p>
        </w:tc>
        <w:tc>
          <w:tcPr>
            <w:tcW w:w="1852" w:type="pct"/>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Mise en place des lieux de stockage des données au sein de la communauté</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gridSpan w:val="2"/>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gridSpan w:val="2"/>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20" w:type="pct"/>
            <w:gridSpan w:val="2"/>
            <w:vMerge w:val="restart"/>
            <w:vAlign w:val="center"/>
          </w:tcPr>
          <w:p>
            <w:pPr>
              <w:tabs>
                <w:tab w:val="left" w:pos="2268"/>
                <w:tab w:val="left" w:pos="5670"/>
                <w:tab w:val="left" w:pos="7655"/>
              </w:tabs>
              <w:jc w:val="center"/>
              <w:rPr>
                <w:rFonts w:ascii="Arial" w:hAnsi="Arial" w:cs="Arial"/>
                <w:sz w:val="18"/>
                <w:szCs w:val="18"/>
              </w:rPr>
            </w:pPr>
            <w:r>
              <w:rPr>
                <w:rFonts w:ascii="Arial" w:hAnsi="Arial" w:cs="Arial"/>
                <w:sz w:val="18"/>
                <w:szCs w:val="18"/>
              </w:rPr>
              <w:t>2.6</w:t>
            </w:r>
          </w:p>
        </w:tc>
        <w:tc>
          <w:tcPr>
            <w:tcW w:w="1852" w:type="pct"/>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Mise en place du système de gestion et d’application des droits d’accès des patients et des professionnels de la santé</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20" w:type="pct"/>
            <w:gridSpan w:val="2"/>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20" w:type="pct"/>
            <w:gridSpan w:val="2"/>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bl>
    <w:p>
      <w: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
        <w:gridCol w:w="3776"/>
        <w:gridCol w:w="834"/>
        <w:gridCol w:w="1654"/>
        <w:gridCol w:w="1727"/>
        <w:gridCol w:w="1552"/>
      </w:tblGrid>
      <w:tr>
        <w:trPr>
          <w:trHeight w:val="192"/>
          <w:jc w:val="right"/>
        </w:trPr>
        <w:tc>
          <w:tcPr>
            <w:tcW w:w="320" w:type="pct"/>
            <w:vMerge w:val="restart"/>
            <w:vAlign w:val="center"/>
          </w:tcPr>
          <w:p>
            <w:pPr>
              <w:tabs>
                <w:tab w:val="left" w:pos="2268"/>
                <w:tab w:val="left" w:pos="5670"/>
                <w:tab w:val="left" w:pos="7655"/>
              </w:tabs>
              <w:jc w:val="center"/>
              <w:rPr>
                <w:rFonts w:ascii="Arial" w:hAnsi="Arial" w:cs="Arial"/>
                <w:sz w:val="18"/>
                <w:szCs w:val="18"/>
              </w:rPr>
            </w:pPr>
            <w:r>
              <w:rPr>
                <w:rFonts w:ascii="Arial" w:hAnsi="Arial" w:cs="Arial"/>
                <w:sz w:val="18"/>
                <w:szCs w:val="18"/>
              </w:rPr>
              <w:lastRenderedPageBreak/>
              <w:t>2.7</w:t>
            </w:r>
          </w:p>
        </w:tc>
        <w:tc>
          <w:tcPr>
            <w:tcW w:w="1852" w:type="pct"/>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Mise en place du système de conservation des données du protocole</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vMerge w:val="restart"/>
            <w:vAlign w:val="center"/>
          </w:tcPr>
          <w:p>
            <w:pPr>
              <w:tabs>
                <w:tab w:val="left" w:pos="2268"/>
                <w:tab w:val="left" w:pos="5670"/>
                <w:tab w:val="left" w:pos="7655"/>
              </w:tabs>
              <w:jc w:val="center"/>
              <w:rPr>
                <w:rFonts w:ascii="Arial" w:hAnsi="Arial" w:cs="Arial"/>
                <w:sz w:val="18"/>
                <w:szCs w:val="18"/>
              </w:rPr>
            </w:pPr>
            <w:r>
              <w:rPr>
                <w:rFonts w:ascii="Arial" w:hAnsi="Arial" w:cs="Arial"/>
                <w:sz w:val="18"/>
                <w:szCs w:val="18"/>
              </w:rPr>
              <w:t>2.8</w:t>
            </w:r>
          </w:p>
        </w:tc>
        <w:tc>
          <w:tcPr>
            <w:tcW w:w="1852" w:type="pct"/>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Mise en place du portail d’accès destiné aux professionnels de la santé</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vMerge w:val="restart"/>
            <w:vAlign w:val="center"/>
          </w:tcPr>
          <w:p>
            <w:pPr>
              <w:tabs>
                <w:tab w:val="left" w:pos="2268"/>
                <w:tab w:val="left" w:pos="5670"/>
                <w:tab w:val="left" w:pos="7655"/>
              </w:tabs>
              <w:jc w:val="center"/>
              <w:rPr>
                <w:rFonts w:ascii="Arial" w:hAnsi="Arial" w:cs="Arial"/>
                <w:sz w:val="18"/>
                <w:szCs w:val="18"/>
              </w:rPr>
            </w:pPr>
            <w:r>
              <w:rPr>
                <w:rFonts w:ascii="Arial" w:hAnsi="Arial" w:cs="Arial"/>
                <w:sz w:val="18"/>
                <w:szCs w:val="18"/>
              </w:rPr>
              <w:t>2.9</w:t>
            </w:r>
          </w:p>
        </w:tc>
        <w:tc>
          <w:tcPr>
            <w:tcW w:w="1852" w:type="pct"/>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Mise en place des interfaces avec la banque de données d’identification de la centrale de compensation et avec les services de consultation</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vMerge w:val="restart"/>
            <w:vAlign w:val="center"/>
          </w:tcPr>
          <w:p>
            <w:pPr>
              <w:tabs>
                <w:tab w:val="left" w:pos="2268"/>
                <w:tab w:val="left" w:pos="5670"/>
                <w:tab w:val="left" w:pos="7655"/>
              </w:tabs>
              <w:jc w:val="center"/>
              <w:rPr>
                <w:rFonts w:ascii="Arial" w:hAnsi="Arial" w:cs="Arial"/>
                <w:sz w:val="18"/>
                <w:szCs w:val="18"/>
              </w:rPr>
            </w:pPr>
            <w:r>
              <w:rPr>
                <w:rFonts w:ascii="Arial" w:hAnsi="Arial" w:cs="Arial"/>
                <w:sz w:val="18"/>
                <w:szCs w:val="18"/>
              </w:rPr>
              <w:t>2.10</w:t>
            </w:r>
          </w:p>
        </w:tc>
        <w:tc>
          <w:tcPr>
            <w:tcW w:w="1852" w:type="pct"/>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Mise en place des interfaces avec les systèmes primaires des institutions de santé</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505"/>
          <w:jc w:val="right"/>
        </w:trPr>
        <w:tc>
          <w:tcPr>
            <w:tcW w:w="5000" w:type="pct"/>
            <w:gridSpan w:val="6"/>
          </w:tcPr>
          <w:p>
            <w:pPr>
              <w:tabs>
                <w:tab w:val="left" w:pos="2268"/>
                <w:tab w:val="left" w:pos="5670"/>
                <w:tab w:val="left" w:pos="7655"/>
              </w:tabs>
              <w:spacing w:before="120" w:after="120"/>
              <w:jc w:val="center"/>
              <w:rPr>
                <w:rFonts w:ascii="Arial" w:hAnsi="Arial" w:cs="Arial"/>
                <w:sz w:val="18"/>
                <w:szCs w:val="18"/>
              </w:rPr>
            </w:pPr>
            <w:r>
              <w:rPr>
                <w:rFonts w:ascii="Arial" w:hAnsi="Arial" w:cs="Arial"/>
                <w:sz w:val="18"/>
                <w:szCs w:val="18"/>
              </w:rPr>
              <w:t xml:space="preserve">Les coûts suivants sont imputables en sus pour les </w:t>
            </w:r>
            <w:r>
              <w:rPr>
                <w:rFonts w:ascii="Arial" w:hAnsi="Arial" w:cs="Arial"/>
                <w:sz w:val="18"/>
                <w:szCs w:val="18"/>
                <w:u w:val="single"/>
              </w:rPr>
              <w:t>communautés de référence :</w:t>
            </w:r>
          </w:p>
        </w:tc>
      </w:tr>
      <w:tr>
        <w:trPr>
          <w:trHeight w:val="192"/>
          <w:jc w:val="right"/>
        </w:trPr>
        <w:tc>
          <w:tcPr>
            <w:tcW w:w="320" w:type="pct"/>
            <w:vMerge w:val="restart"/>
            <w:vAlign w:val="center"/>
          </w:tcPr>
          <w:p>
            <w:pPr>
              <w:tabs>
                <w:tab w:val="left" w:pos="2268"/>
                <w:tab w:val="left" w:pos="5670"/>
                <w:tab w:val="left" w:pos="7655"/>
              </w:tabs>
              <w:jc w:val="center"/>
              <w:rPr>
                <w:rFonts w:ascii="Arial" w:hAnsi="Arial" w:cs="Arial"/>
                <w:sz w:val="18"/>
                <w:szCs w:val="18"/>
              </w:rPr>
            </w:pPr>
            <w:r>
              <w:rPr>
                <w:rFonts w:ascii="Arial" w:hAnsi="Arial" w:cs="Arial"/>
                <w:sz w:val="18"/>
                <w:szCs w:val="18"/>
              </w:rPr>
              <w:t>2.11</w:t>
            </w:r>
          </w:p>
        </w:tc>
        <w:tc>
          <w:tcPr>
            <w:tcW w:w="1852" w:type="pct"/>
            <w:vMerge w:val="restart"/>
            <w:vAlign w:val="center"/>
          </w:tcPr>
          <w:p>
            <w:pPr>
              <w:tabs>
                <w:tab w:val="left" w:pos="2268"/>
                <w:tab w:val="left" w:pos="5670"/>
                <w:tab w:val="left" w:pos="7655"/>
              </w:tabs>
              <w:rPr>
                <w:rFonts w:ascii="Arial" w:hAnsi="Arial" w:cs="Arial"/>
                <w:sz w:val="18"/>
                <w:szCs w:val="18"/>
              </w:rPr>
            </w:pPr>
            <w:r>
              <w:rPr>
                <w:rFonts w:ascii="Arial" w:hAnsi="Arial" w:cs="Arial"/>
                <w:sz w:val="18"/>
                <w:szCs w:val="18"/>
              </w:rPr>
              <w:t>Coûts liés à la mise en place du portail d’accès destiné aux patients</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ind w:left="-4"/>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asdf"/>
                  <w:enabled/>
                  <w:calcOnExit w:val="0"/>
                  <w:textInput>
                    <w:type w:val="number"/>
                    <w:format w:val="#'##0"/>
                  </w:textInput>
                </w:ffData>
              </w:fldChar>
            </w:r>
            <w:bookmarkStart w:id="5" w:name="asdf"/>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bookmarkEnd w:id="5"/>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20" w:type="pct"/>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tabs>
                <w:tab w:val="left" w:pos="2268"/>
                <w:tab w:val="left" w:pos="5670"/>
                <w:tab w:val="left" w:pos="7655"/>
              </w:tabs>
              <w:rPr>
                <w:rFonts w:ascii="Arial" w:hAnsi="Arial" w:cs="Arial"/>
                <w:sz w:val="18"/>
                <w:szCs w:val="18"/>
              </w:rPr>
            </w:pP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CM</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495"/>
          <w:jc w:val="right"/>
        </w:trPr>
        <w:tc>
          <w:tcPr>
            <w:tcW w:w="2581" w:type="pct"/>
            <w:gridSpan w:val="3"/>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rPr>
            </w:pPr>
            <w:r>
              <w:rPr>
                <w:rFonts w:ascii="Arial" w:hAnsi="Arial" w:cs="Arial"/>
                <w:b/>
                <w:sz w:val="18"/>
                <w:szCs w:val="18"/>
              </w:rPr>
              <w:t>Coûts imputables totaux pour l’infrastructure informatique</w:t>
            </w:r>
          </w:p>
        </w:tc>
        <w:tc>
          <w:tcPr>
            <w:tcW w:w="811" w:type="pct"/>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rPr>
            </w:pPr>
            <w:r>
              <w:rPr>
                <w:rFonts w:ascii="Arial" w:hAnsi="Arial" w:cs="Arial"/>
                <w:b/>
                <w:sz w:val="18"/>
                <w:szCs w:val="18"/>
                <w:lang w:val="de-CH"/>
              </w:rPr>
              <w:fldChar w:fldCharType="begin">
                <w:ffData>
                  <w:name w:val="Text29"/>
                  <w:enabled/>
                  <w:calcOnExit w:val="0"/>
                  <w:textInput/>
                </w:ffData>
              </w:fldChar>
            </w:r>
            <w:r>
              <w:rPr>
                <w:rFonts w:ascii="Arial" w:hAnsi="Arial" w:cs="Arial"/>
                <w:b/>
                <w:sz w:val="18"/>
                <w:szCs w:val="18"/>
                <w:lang w:val="de-CH"/>
              </w:rPr>
              <w:instrText xml:space="preserve"> FORMTEXT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sz w:val="18"/>
                <w:szCs w:val="18"/>
                <w:lang w:val="de-CH"/>
              </w:rPr>
              <w:fldChar w:fldCharType="end"/>
            </w:r>
          </w:p>
        </w:tc>
        <w:tc>
          <w:tcPr>
            <w:tcW w:w="847" w:type="pct"/>
            <w:shd w:val="clear" w:color="auto" w:fill="D9D9D9" w:themeFill="background1" w:themeFillShade="D9"/>
          </w:tcPr>
          <w:p>
            <w:pPr>
              <w:tabs>
                <w:tab w:val="left" w:pos="2268"/>
                <w:tab w:val="left" w:pos="5670"/>
                <w:tab w:val="left" w:pos="7655"/>
              </w:tabs>
              <w:spacing w:before="120" w:after="120"/>
              <w:jc w:val="right"/>
              <w:rPr>
                <w:rFonts w:ascii="Arial" w:hAnsi="Arial" w:cs="Arial"/>
                <w:b/>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shd w:val="clear" w:color="auto" w:fill="D9D9D9" w:themeFill="background1" w:themeFillShade="D9"/>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763"/>
          <w:jc w:val="right"/>
        </w:trPr>
        <w:tc>
          <w:tcPr>
            <w:tcW w:w="320" w:type="pct"/>
            <w:vAlign w:val="center"/>
          </w:tcPr>
          <w:p>
            <w:pPr>
              <w:tabs>
                <w:tab w:val="left" w:pos="2268"/>
                <w:tab w:val="left" w:pos="5670"/>
                <w:tab w:val="left" w:pos="7655"/>
              </w:tabs>
              <w:jc w:val="center"/>
              <w:rPr>
                <w:rFonts w:ascii="Arial" w:hAnsi="Arial" w:cs="Arial"/>
                <w:b/>
                <w:sz w:val="20"/>
              </w:rPr>
            </w:pPr>
            <w:r>
              <w:rPr>
                <w:rFonts w:ascii="Arial" w:hAnsi="Arial" w:cs="Arial"/>
                <w:b/>
                <w:sz w:val="20"/>
              </w:rPr>
              <w:t>3</w:t>
            </w:r>
          </w:p>
        </w:tc>
        <w:tc>
          <w:tcPr>
            <w:tcW w:w="4680" w:type="pct"/>
            <w:gridSpan w:val="5"/>
          </w:tcPr>
          <w:p>
            <w:pPr>
              <w:tabs>
                <w:tab w:val="left" w:pos="2268"/>
                <w:tab w:val="left" w:pos="5670"/>
                <w:tab w:val="left" w:pos="7655"/>
              </w:tabs>
              <w:jc w:val="center"/>
              <w:rPr>
                <w:rFonts w:ascii="Arial" w:hAnsi="Arial" w:cs="Arial"/>
                <w:b/>
                <w:sz w:val="20"/>
              </w:rPr>
            </w:pPr>
            <w:r>
              <w:rPr>
                <w:rFonts w:ascii="Arial" w:hAnsi="Arial" w:cs="Arial"/>
                <w:b/>
                <w:sz w:val="20"/>
              </w:rPr>
              <w:t>Coûts imputables pour la mise à disposition de</w:t>
            </w:r>
          </w:p>
          <w:p>
            <w:pPr>
              <w:tabs>
                <w:tab w:val="left" w:pos="2268"/>
                <w:tab w:val="left" w:pos="5670"/>
                <w:tab w:val="left" w:pos="7655"/>
              </w:tabs>
              <w:spacing w:before="120" w:after="120"/>
              <w:jc w:val="center"/>
              <w:rPr>
                <w:rFonts w:ascii="Arial" w:hAnsi="Arial" w:cs="Arial"/>
                <w:b/>
                <w:sz w:val="20"/>
              </w:rPr>
            </w:pPr>
            <w:r>
              <w:rPr>
                <w:rFonts w:ascii="Arial" w:hAnsi="Arial" w:cs="Arial"/>
                <w:b/>
                <w:sz w:val="20"/>
              </w:rPr>
              <w:t>l’infrastructure informatique par des prestataires de services externes</w:t>
            </w:r>
          </w:p>
        </w:tc>
      </w:tr>
      <w:tr>
        <w:trPr>
          <w:trHeight w:val="419"/>
          <w:jc w:val="right"/>
        </w:trPr>
        <w:tc>
          <w:tcPr>
            <w:tcW w:w="320" w:type="pct"/>
            <w:vAlign w:val="center"/>
          </w:tcPr>
          <w:p>
            <w:pPr>
              <w:tabs>
                <w:tab w:val="left" w:pos="2268"/>
                <w:tab w:val="left" w:pos="5670"/>
                <w:tab w:val="left" w:pos="7655"/>
              </w:tabs>
              <w:jc w:val="center"/>
              <w:rPr>
                <w:rFonts w:ascii="Arial" w:hAnsi="Arial" w:cs="Arial"/>
                <w:sz w:val="18"/>
                <w:szCs w:val="18"/>
              </w:rPr>
            </w:pPr>
          </w:p>
        </w:tc>
        <w:tc>
          <w:tcPr>
            <w:tcW w:w="2261" w:type="pct"/>
            <w:gridSpan w:val="2"/>
            <w:vAlign w:val="center"/>
          </w:tcPr>
          <w:p>
            <w:pPr>
              <w:tabs>
                <w:tab w:val="left" w:pos="2268"/>
                <w:tab w:val="left" w:pos="5670"/>
                <w:tab w:val="left" w:pos="7655"/>
              </w:tabs>
              <w:spacing w:before="120" w:after="120"/>
              <w:jc w:val="center"/>
              <w:rPr>
                <w:rFonts w:ascii="Arial" w:hAnsi="Arial" w:cs="Arial"/>
                <w:sz w:val="18"/>
                <w:szCs w:val="18"/>
              </w:rPr>
            </w:pPr>
            <w:r>
              <w:rPr>
                <w:rFonts w:ascii="Arial" w:hAnsi="Arial" w:cs="Arial"/>
                <w:sz w:val="18"/>
                <w:szCs w:val="18"/>
              </w:rPr>
              <w:t xml:space="preserve">Coûts mensuels </w:t>
            </w:r>
            <w:r>
              <w:rPr>
                <w:rFonts w:ascii="Arial" w:hAnsi="Arial" w:cs="Arial"/>
                <w:sz w:val="18"/>
                <w:szCs w:val="18"/>
              </w:rPr>
              <w:fldChar w:fldCharType="begin" w:fldLock="1">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multipliés par 48</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464"/>
          <w:jc w:val="right"/>
        </w:trPr>
        <w:tc>
          <w:tcPr>
            <w:tcW w:w="2581" w:type="pct"/>
            <w:gridSpan w:val="3"/>
            <w:shd w:val="clear" w:color="auto" w:fill="D9D9D9" w:themeFill="background1" w:themeFillShade="D9"/>
            <w:vAlign w:val="center"/>
          </w:tcPr>
          <w:p>
            <w:pPr>
              <w:tabs>
                <w:tab w:val="left" w:pos="2268"/>
                <w:tab w:val="left" w:pos="5670"/>
                <w:tab w:val="left" w:pos="7655"/>
              </w:tabs>
              <w:rPr>
                <w:rFonts w:ascii="Arial" w:hAnsi="Arial" w:cs="Arial"/>
                <w:b/>
                <w:sz w:val="18"/>
                <w:szCs w:val="18"/>
              </w:rPr>
            </w:pPr>
            <w:r>
              <w:rPr>
                <w:rFonts w:ascii="Arial" w:hAnsi="Arial" w:cs="Arial"/>
                <w:b/>
                <w:sz w:val="18"/>
                <w:szCs w:val="18"/>
              </w:rPr>
              <w:t>Coûts imputables totaux pour la mise à disposition de l’infrastructure informatique par des prestataires externes</w:t>
            </w:r>
          </w:p>
        </w:tc>
        <w:tc>
          <w:tcPr>
            <w:tcW w:w="811" w:type="pct"/>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rPr>
            </w:pPr>
            <w:r>
              <w:rPr>
                <w:rFonts w:ascii="Arial" w:hAnsi="Arial" w:cs="Arial"/>
                <w:b/>
                <w:sz w:val="18"/>
                <w:szCs w:val="18"/>
                <w:lang w:val="de-CH"/>
              </w:rPr>
              <w:fldChar w:fldCharType="begin">
                <w:ffData>
                  <w:name w:val="Text29"/>
                  <w:enabled/>
                  <w:calcOnExit w:val="0"/>
                  <w:textInput/>
                </w:ffData>
              </w:fldChar>
            </w:r>
            <w:r>
              <w:rPr>
                <w:rFonts w:ascii="Arial" w:hAnsi="Arial" w:cs="Arial"/>
                <w:b/>
                <w:sz w:val="18"/>
                <w:szCs w:val="18"/>
                <w:lang w:val="de-CH"/>
              </w:rPr>
              <w:instrText xml:space="preserve"> FORMTEXT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sz w:val="18"/>
                <w:szCs w:val="18"/>
                <w:lang w:val="de-CH"/>
              </w:rPr>
              <w:fldChar w:fldCharType="end"/>
            </w:r>
          </w:p>
        </w:tc>
        <w:tc>
          <w:tcPr>
            <w:tcW w:w="847" w:type="pct"/>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shd w:val="clear" w:color="auto" w:fill="D9D9D9" w:themeFill="background1" w:themeFillShade="D9"/>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556"/>
          <w:jc w:val="right"/>
        </w:trPr>
        <w:tc>
          <w:tcPr>
            <w:tcW w:w="320" w:type="pct"/>
            <w:vAlign w:val="center"/>
          </w:tcPr>
          <w:p>
            <w:pPr>
              <w:tabs>
                <w:tab w:val="left" w:pos="2268"/>
                <w:tab w:val="left" w:pos="5670"/>
                <w:tab w:val="left" w:pos="7655"/>
              </w:tabs>
              <w:jc w:val="center"/>
              <w:rPr>
                <w:rFonts w:ascii="Arial" w:hAnsi="Arial" w:cs="Arial"/>
                <w:b/>
                <w:sz w:val="20"/>
              </w:rPr>
            </w:pPr>
            <w:r>
              <w:rPr>
                <w:rFonts w:ascii="Arial" w:hAnsi="Arial" w:cs="Arial"/>
                <w:b/>
                <w:sz w:val="20"/>
              </w:rPr>
              <w:t>4</w:t>
            </w:r>
          </w:p>
        </w:tc>
        <w:tc>
          <w:tcPr>
            <w:tcW w:w="2261" w:type="pct"/>
            <w:gridSpan w:val="2"/>
            <w:vAlign w:val="center"/>
          </w:tcPr>
          <w:p>
            <w:pPr>
              <w:tabs>
                <w:tab w:val="left" w:pos="2268"/>
                <w:tab w:val="left" w:pos="5670"/>
                <w:tab w:val="left" w:pos="7655"/>
              </w:tabs>
              <w:spacing w:before="120" w:after="120"/>
              <w:jc w:val="center"/>
              <w:rPr>
                <w:rFonts w:ascii="Arial" w:hAnsi="Arial" w:cs="Arial"/>
                <w:b/>
                <w:sz w:val="20"/>
              </w:rPr>
            </w:pPr>
            <w:r>
              <w:rPr>
                <w:rFonts w:ascii="Arial" w:hAnsi="Arial" w:cs="Arial"/>
                <w:b/>
                <w:sz w:val="20"/>
              </w:rPr>
              <w:t>Coûts imputables pour la certification</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76"/>
          <w:jc w:val="right"/>
        </w:trPr>
        <w:tc>
          <w:tcPr>
            <w:tcW w:w="320" w:type="pct"/>
            <w:vMerge w:val="restart"/>
            <w:vAlign w:val="center"/>
          </w:tcPr>
          <w:p>
            <w:pPr>
              <w:tabs>
                <w:tab w:val="left" w:pos="2268"/>
                <w:tab w:val="left" w:pos="5670"/>
                <w:tab w:val="left" w:pos="7655"/>
              </w:tabs>
              <w:jc w:val="center"/>
              <w:rPr>
                <w:rFonts w:ascii="Arial" w:hAnsi="Arial" w:cs="Arial"/>
                <w:sz w:val="18"/>
                <w:szCs w:val="18"/>
              </w:rPr>
            </w:pPr>
          </w:p>
        </w:tc>
        <w:tc>
          <w:tcPr>
            <w:tcW w:w="1852" w:type="pct"/>
            <w:vMerge w:val="restart"/>
            <w:vAlign w:val="center"/>
          </w:tcPr>
          <w:p>
            <w:pPr>
              <w:rPr>
                <w:rFonts w:ascii="Arial" w:hAnsi="Arial" w:cs="Arial"/>
                <w:sz w:val="18"/>
                <w:szCs w:val="18"/>
              </w:rPr>
            </w:pPr>
            <w:r>
              <w:rPr>
                <w:rFonts w:ascii="Arial" w:hAnsi="Arial" w:cs="Arial"/>
                <w:sz w:val="18"/>
                <w:szCs w:val="18"/>
              </w:rPr>
              <w:t>Coûts survenus en relation avec la procédure de certification. En particulier les coûts facturés par l’organe de certification.</w:t>
            </w:r>
          </w:p>
        </w:tc>
        <w:tc>
          <w:tcPr>
            <w:tcW w:w="409" w:type="pct"/>
            <w:vAlign w:val="center"/>
          </w:tcPr>
          <w:p>
            <w:pPr>
              <w:tabs>
                <w:tab w:val="left" w:pos="2268"/>
                <w:tab w:val="left" w:pos="5670"/>
                <w:tab w:val="left" w:pos="7655"/>
              </w:tabs>
              <w:spacing w:before="120" w:after="120"/>
              <w:rPr>
                <w:rFonts w:ascii="Arial" w:hAnsi="Arial" w:cs="Arial"/>
                <w:sz w:val="18"/>
                <w:szCs w:val="18"/>
              </w:rPr>
            </w:pPr>
            <w:r>
              <w:rPr>
                <w:rFonts w:ascii="Arial" w:hAnsi="Arial" w:cs="Arial"/>
                <w:sz w:val="18"/>
                <w:szCs w:val="18"/>
              </w:rPr>
              <w:t>CP int.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76"/>
          <w:jc w:val="right"/>
        </w:trPr>
        <w:tc>
          <w:tcPr>
            <w:tcW w:w="320" w:type="pct"/>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rPr>
                <w:rFonts w:ascii="Arial" w:hAnsi="Arial" w:cs="Arial"/>
                <w:sz w:val="18"/>
                <w:szCs w:val="18"/>
              </w:rPr>
            </w:pPr>
          </w:p>
        </w:tc>
        <w:tc>
          <w:tcPr>
            <w:tcW w:w="409" w:type="pct"/>
            <w:vAlign w:val="center"/>
          </w:tcPr>
          <w:p>
            <w:pPr>
              <w:spacing w:before="120" w:after="120"/>
              <w:rPr>
                <w:rFonts w:ascii="Arial" w:hAnsi="Arial" w:cs="Arial"/>
                <w:sz w:val="18"/>
                <w:szCs w:val="18"/>
              </w:rPr>
            </w:pPr>
            <w:r>
              <w:rPr>
                <w:rFonts w:ascii="Arial" w:hAnsi="Arial" w:cs="Arial"/>
                <w:sz w:val="18"/>
                <w:szCs w:val="18"/>
              </w:rPr>
              <w:t>CP ext.</w:t>
            </w: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76"/>
          <w:jc w:val="right"/>
        </w:trPr>
        <w:tc>
          <w:tcPr>
            <w:tcW w:w="320" w:type="pct"/>
            <w:vMerge/>
            <w:vAlign w:val="center"/>
          </w:tcPr>
          <w:p>
            <w:pPr>
              <w:tabs>
                <w:tab w:val="left" w:pos="2268"/>
                <w:tab w:val="left" w:pos="5670"/>
                <w:tab w:val="left" w:pos="7655"/>
              </w:tabs>
              <w:jc w:val="center"/>
              <w:rPr>
                <w:rFonts w:ascii="Arial" w:hAnsi="Arial" w:cs="Arial"/>
                <w:sz w:val="18"/>
                <w:szCs w:val="18"/>
              </w:rPr>
            </w:pPr>
          </w:p>
        </w:tc>
        <w:tc>
          <w:tcPr>
            <w:tcW w:w="1852" w:type="pct"/>
            <w:vMerge/>
            <w:vAlign w:val="center"/>
          </w:tcPr>
          <w:p>
            <w:pPr>
              <w:rPr>
                <w:rFonts w:ascii="Arial" w:hAnsi="Arial" w:cs="Arial"/>
                <w:sz w:val="18"/>
                <w:szCs w:val="18"/>
              </w:rPr>
            </w:pPr>
          </w:p>
        </w:tc>
        <w:tc>
          <w:tcPr>
            <w:tcW w:w="409" w:type="pct"/>
            <w:vAlign w:val="center"/>
          </w:tcPr>
          <w:p>
            <w:pPr>
              <w:spacing w:before="120" w:after="120"/>
              <w:rPr>
                <w:rFonts w:ascii="Arial" w:hAnsi="Arial" w:cs="Arial"/>
                <w:sz w:val="18"/>
                <w:szCs w:val="18"/>
              </w:rPr>
            </w:pPr>
          </w:p>
        </w:tc>
        <w:tc>
          <w:tcPr>
            <w:tcW w:w="811" w:type="pct"/>
            <w:vAlign w:val="center"/>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47"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tcPr>
          <w:p>
            <w:pPr>
              <w:tabs>
                <w:tab w:val="left" w:pos="2268"/>
                <w:tab w:val="left" w:pos="5670"/>
                <w:tab w:val="left" w:pos="7655"/>
              </w:tabs>
              <w:spacing w:before="120" w:after="120"/>
              <w:jc w:val="right"/>
              <w:rPr>
                <w:rFonts w:ascii="Arial" w:hAnsi="Arial" w:cs="Arial"/>
                <w:sz w:val="18"/>
                <w:szCs w:val="18"/>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464"/>
          <w:jc w:val="right"/>
        </w:trPr>
        <w:tc>
          <w:tcPr>
            <w:tcW w:w="2581" w:type="pct"/>
            <w:gridSpan w:val="3"/>
            <w:shd w:val="clear" w:color="auto" w:fill="D9D9D9" w:themeFill="background1" w:themeFillShade="D9"/>
            <w:vAlign w:val="center"/>
          </w:tcPr>
          <w:p>
            <w:pPr>
              <w:tabs>
                <w:tab w:val="left" w:pos="2268"/>
                <w:tab w:val="left" w:pos="5670"/>
                <w:tab w:val="left" w:pos="7655"/>
              </w:tabs>
              <w:rPr>
                <w:rFonts w:ascii="Arial" w:hAnsi="Arial" w:cs="Arial"/>
                <w:b/>
                <w:sz w:val="18"/>
                <w:szCs w:val="18"/>
              </w:rPr>
            </w:pPr>
            <w:r>
              <w:rPr>
                <w:rFonts w:ascii="Arial" w:hAnsi="Arial" w:cs="Arial"/>
                <w:b/>
                <w:sz w:val="18"/>
                <w:szCs w:val="18"/>
              </w:rPr>
              <w:t>Coûts imputables totaux pour la certification</w:t>
            </w:r>
          </w:p>
        </w:tc>
        <w:tc>
          <w:tcPr>
            <w:tcW w:w="811" w:type="pct"/>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lang w:val="de-CH"/>
              </w:rPr>
            </w:pPr>
            <w:r>
              <w:rPr>
                <w:rFonts w:ascii="Arial" w:hAnsi="Arial" w:cs="Arial"/>
                <w:b/>
                <w:sz w:val="18"/>
                <w:szCs w:val="18"/>
                <w:lang w:val="de-CH"/>
              </w:rPr>
              <w:fldChar w:fldCharType="begin">
                <w:ffData>
                  <w:name w:val="Text29"/>
                  <w:enabled/>
                  <w:calcOnExit w:val="0"/>
                  <w:textInput/>
                </w:ffData>
              </w:fldChar>
            </w:r>
            <w:r>
              <w:rPr>
                <w:rFonts w:ascii="Arial" w:hAnsi="Arial" w:cs="Arial"/>
                <w:b/>
                <w:sz w:val="18"/>
                <w:szCs w:val="18"/>
                <w:lang w:val="de-CH"/>
              </w:rPr>
              <w:instrText xml:space="preserve"> FORMTEXT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sz w:val="18"/>
                <w:szCs w:val="18"/>
                <w:lang w:val="de-CH"/>
              </w:rPr>
              <w:fldChar w:fldCharType="end"/>
            </w:r>
          </w:p>
        </w:tc>
        <w:tc>
          <w:tcPr>
            <w:tcW w:w="847" w:type="pct"/>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761" w:type="pct"/>
            <w:shd w:val="clear" w:color="auto" w:fill="D9D9D9" w:themeFill="background1" w:themeFillShade="D9"/>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bl>
    <w:p>
      <w:pPr>
        <w:pStyle w:val="Listenabsatz"/>
        <w:tabs>
          <w:tab w:val="left" w:pos="2268"/>
        </w:tabs>
        <w:spacing w:before="120"/>
        <w:ind w:left="426"/>
        <w:rPr>
          <w:rFonts w:ascii="Arial" w:hAnsi="Arial" w:cs="Arial"/>
          <w:b/>
          <w:lang w:val="de-CH"/>
        </w:rPr>
      </w:pPr>
    </w:p>
    <w:p>
      <w:pPr>
        <w:pStyle w:val="Listenabsatz"/>
        <w:numPr>
          <w:ilvl w:val="0"/>
          <w:numId w:val="10"/>
        </w:numPr>
        <w:ind w:left="426" w:hanging="426"/>
        <w:rPr>
          <w:rFonts w:ascii="Arial" w:hAnsi="Arial" w:cs="Arial"/>
          <w:b/>
        </w:rPr>
      </w:pPr>
      <w:r>
        <w:rPr>
          <w:rFonts w:ascii="Arial" w:hAnsi="Arial" w:cs="Arial"/>
          <w:b/>
        </w:rPr>
        <w:t>Plan de financement (art. 11, let. d, OFDEP)</w:t>
      </w:r>
    </w:p>
    <w:bookmarkEnd w:id="0"/>
    <w:p>
      <w:pPr>
        <w:tabs>
          <w:tab w:val="left" w:pos="2268"/>
        </w:tabs>
        <w:spacing w:before="120"/>
        <w:rPr>
          <w:rFonts w:ascii="Arial" w:hAnsi="Arial" w:cs="Arial"/>
        </w:rPr>
      </w:pPr>
      <w:r>
        <w:rPr>
          <w:rFonts w:ascii="Arial" w:hAnsi="Arial" w:cs="Arial"/>
        </w:rPr>
        <w:t>Parallèlement aux frais imputables à la constitution et à la certification, un plan de financement doit être déposé pour les six premières années d’exploitation au minimum, faisant ressortir de manière claire et crédible la garantie du financement de l’exploitation de la communauté ou de la communauté de référence.</w:t>
      </w:r>
    </w:p>
    <w:p>
      <w:pPr>
        <w:tabs>
          <w:tab w:val="left" w:pos="2268"/>
        </w:tabs>
        <w:spacing w:before="120"/>
        <w:rPr>
          <w:rFonts w:ascii="Arial" w:hAnsi="Arial" w:cs="Arial"/>
        </w:rPr>
      </w:pPr>
      <w:r>
        <w:rPr>
          <w:rFonts w:ascii="Arial" w:hAnsi="Arial" w:cs="Arial"/>
        </w:rPr>
        <w:t>Le plan de financement doit être joint en annexe à la demande.</w:t>
      </w:r>
    </w:p>
    <w:p>
      <w:pPr>
        <w:tabs>
          <w:tab w:val="left" w:pos="2268"/>
        </w:tabs>
        <w:spacing w:before="120"/>
        <w:rPr>
          <w:rFonts w:ascii="Arial" w:hAnsi="Arial" w:cs="Arial"/>
        </w:rPr>
      </w:pPr>
    </w:p>
    <w:p>
      <w:pPr>
        <w:pStyle w:val="Listenabsatz"/>
        <w:numPr>
          <w:ilvl w:val="0"/>
          <w:numId w:val="10"/>
        </w:numPr>
        <w:tabs>
          <w:tab w:val="left" w:pos="2268"/>
        </w:tabs>
        <w:spacing w:before="120"/>
        <w:ind w:left="426" w:hanging="426"/>
        <w:rPr>
          <w:rFonts w:ascii="Arial" w:hAnsi="Arial" w:cs="Arial"/>
          <w:b/>
        </w:rPr>
      </w:pPr>
      <w:r>
        <w:rPr>
          <w:rFonts w:ascii="Arial" w:hAnsi="Arial" w:cs="Arial"/>
          <w:b/>
        </w:rPr>
        <w:lastRenderedPageBreak/>
        <w:t xml:space="preserve">Données pour le versement des aides financières </w:t>
      </w:r>
      <w:r>
        <w:rPr>
          <w:rFonts w:ascii="Arial" w:hAnsi="Arial" w:cs="Arial"/>
        </w:rPr>
        <w:t>(veuillez joindre un bulletin de versement s.v.p.)</w:t>
      </w:r>
    </w:p>
    <w:p>
      <w:pPr>
        <w:tabs>
          <w:tab w:val="left" w:pos="2268"/>
        </w:tabs>
        <w:spacing w:before="120"/>
        <w:rPr>
          <w:rFonts w:ascii="Arial" w:hAnsi="Arial" w:cs="Arial"/>
          <w:b/>
        </w:rPr>
      </w:pPr>
    </w:p>
    <w:p>
      <w:pPr>
        <w:pBdr>
          <w:between w:val="single" w:sz="4" w:space="1" w:color="auto"/>
        </w:pBdr>
        <w:tabs>
          <w:tab w:val="left" w:pos="0"/>
          <w:tab w:val="left" w:pos="1560"/>
          <w:tab w:val="left" w:pos="4536"/>
          <w:tab w:val="left" w:pos="5103"/>
          <w:tab w:val="left" w:pos="5670"/>
        </w:tabs>
        <w:spacing w:before="120" w:after="120"/>
        <w:rPr>
          <w:rFonts w:ascii="Arial" w:hAnsi="Arial" w:cs="Arial"/>
          <w:szCs w:val="18"/>
        </w:rPr>
      </w:pPr>
      <w:r>
        <w:rPr>
          <w:rFonts w:ascii="Arial" w:hAnsi="Arial" w:cs="Arial"/>
          <w:szCs w:val="18"/>
        </w:rPr>
        <w:t xml:space="preserve">Titulaire du compte : </w:t>
      </w:r>
      <w:r>
        <w:rPr>
          <w:rFonts w:ascii="Arial" w:hAnsi="Arial" w:cs="Arial"/>
          <w:szCs w:val="18"/>
          <w:lang w:val="de-CH"/>
        </w:rPr>
        <w:fldChar w:fldCharType="begin" w:fldLock="1">
          <w:ffData>
            <w:name w:val="Text29"/>
            <w:enabled/>
            <w:calcOnExit w:val="0"/>
            <w:textInput/>
          </w:ffData>
        </w:fldChar>
      </w:r>
      <w:r>
        <w:rPr>
          <w:rFonts w:ascii="Arial" w:hAnsi="Arial" w:cs="Arial"/>
          <w:szCs w:val="18"/>
        </w:rPr>
        <w:instrText xml:space="preserve"> FORMTEXT </w:instrText>
      </w:r>
      <w:r>
        <w:rPr>
          <w:rFonts w:ascii="Arial" w:hAnsi="Arial" w:cs="Arial"/>
          <w:szCs w:val="18"/>
          <w:lang w:val="de-CH"/>
        </w:rPr>
      </w:r>
      <w:r>
        <w:rPr>
          <w:rFonts w:ascii="Arial" w:hAnsi="Arial" w:cs="Arial"/>
          <w:szCs w:val="18"/>
          <w:lang w:val="de-CH"/>
        </w:rPr>
        <w:fldChar w:fldCharType="separate"/>
      </w:r>
      <w:r>
        <w:rPr>
          <w:rFonts w:ascii="Arial" w:hAnsi="Arial" w:cs="Arial"/>
          <w:szCs w:val="18"/>
        </w:rPr>
        <w:t>     </w:t>
      </w:r>
      <w:r>
        <w:rPr>
          <w:rFonts w:ascii="Arial" w:hAnsi="Arial" w:cs="Arial"/>
          <w:szCs w:val="18"/>
          <w:lang w:val="de-CH"/>
        </w:rPr>
        <w:fldChar w:fldCharType="end"/>
      </w:r>
      <w:r>
        <w:rPr>
          <w:rFonts w:ascii="Arial" w:hAnsi="Arial" w:cs="Arial"/>
          <w:szCs w:val="18"/>
        </w:rPr>
        <w:tab/>
      </w:r>
    </w:p>
    <w:p>
      <w:pPr>
        <w:pBdr>
          <w:between w:val="single" w:sz="4" w:space="1" w:color="auto"/>
        </w:pBdr>
        <w:tabs>
          <w:tab w:val="left" w:pos="0"/>
          <w:tab w:val="left" w:pos="1560"/>
          <w:tab w:val="left" w:pos="4536"/>
          <w:tab w:val="left" w:pos="5103"/>
          <w:tab w:val="left" w:pos="5670"/>
        </w:tabs>
        <w:spacing w:before="120" w:after="120"/>
        <w:rPr>
          <w:rFonts w:ascii="Arial" w:hAnsi="Arial" w:cs="Arial"/>
          <w:szCs w:val="18"/>
        </w:rPr>
      </w:pPr>
      <w:r>
        <w:rPr>
          <w:rFonts w:ascii="Arial" w:hAnsi="Arial" w:cs="Arial"/>
          <w:szCs w:val="18"/>
        </w:rPr>
        <w:t xml:space="preserve">Adresse : </w:t>
      </w:r>
      <w:r>
        <w:rPr>
          <w:rFonts w:ascii="Arial" w:hAnsi="Arial" w:cs="Arial"/>
          <w:szCs w:val="18"/>
          <w:lang w:val="de-CH"/>
        </w:rPr>
        <w:fldChar w:fldCharType="begin" w:fldLock="1">
          <w:ffData>
            <w:name w:val="Text29"/>
            <w:enabled/>
            <w:calcOnExit w:val="0"/>
            <w:textInput/>
          </w:ffData>
        </w:fldChar>
      </w:r>
      <w:r>
        <w:rPr>
          <w:rFonts w:ascii="Arial" w:hAnsi="Arial" w:cs="Arial"/>
          <w:szCs w:val="18"/>
        </w:rPr>
        <w:instrText xml:space="preserve"> FORMTEXT </w:instrText>
      </w:r>
      <w:r>
        <w:rPr>
          <w:rFonts w:ascii="Arial" w:hAnsi="Arial" w:cs="Arial"/>
          <w:szCs w:val="18"/>
          <w:lang w:val="de-CH"/>
        </w:rPr>
      </w:r>
      <w:r>
        <w:rPr>
          <w:rFonts w:ascii="Arial" w:hAnsi="Arial" w:cs="Arial"/>
          <w:szCs w:val="18"/>
          <w:lang w:val="de-CH"/>
        </w:rPr>
        <w:fldChar w:fldCharType="separate"/>
      </w:r>
      <w:r>
        <w:rPr>
          <w:rFonts w:ascii="Arial" w:hAnsi="Arial" w:cs="Arial"/>
          <w:szCs w:val="18"/>
        </w:rPr>
        <w:t>     </w:t>
      </w:r>
      <w:r>
        <w:rPr>
          <w:rFonts w:ascii="Arial" w:hAnsi="Arial" w:cs="Arial"/>
          <w:szCs w:val="18"/>
          <w:lang w:val="de-CH"/>
        </w:rPr>
        <w:fldChar w:fldCharType="end"/>
      </w:r>
    </w:p>
    <w:p>
      <w:pPr>
        <w:pBdr>
          <w:between w:val="single" w:sz="4" w:space="1" w:color="auto"/>
        </w:pBdr>
        <w:tabs>
          <w:tab w:val="left" w:pos="0"/>
          <w:tab w:val="left" w:pos="1560"/>
          <w:tab w:val="left" w:pos="4536"/>
          <w:tab w:val="left" w:pos="5103"/>
          <w:tab w:val="left" w:pos="5670"/>
        </w:tabs>
        <w:spacing w:before="120" w:after="120"/>
        <w:rPr>
          <w:rFonts w:ascii="Arial" w:hAnsi="Arial" w:cs="Arial"/>
          <w:szCs w:val="18"/>
        </w:rPr>
      </w:pPr>
      <w:r>
        <w:rPr>
          <w:rFonts w:ascii="Arial" w:hAnsi="Arial" w:cs="Arial"/>
          <w:szCs w:val="18"/>
        </w:rPr>
        <w:t xml:space="preserve">Code postal, lieu : </w:t>
      </w:r>
      <w:r>
        <w:rPr>
          <w:rFonts w:ascii="Arial" w:hAnsi="Arial" w:cs="Arial"/>
          <w:szCs w:val="18"/>
          <w:lang w:val="de-CH"/>
        </w:rPr>
        <w:fldChar w:fldCharType="begin" w:fldLock="1">
          <w:ffData>
            <w:name w:val="Text29"/>
            <w:enabled/>
            <w:calcOnExit w:val="0"/>
            <w:textInput/>
          </w:ffData>
        </w:fldChar>
      </w:r>
      <w:r>
        <w:rPr>
          <w:rFonts w:ascii="Arial" w:hAnsi="Arial" w:cs="Arial"/>
          <w:szCs w:val="18"/>
        </w:rPr>
        <w:instrText xml:space="preserve"> FORMTEXT </w:instrText>
      </w:r>
      <w:r>
        <w:rPr>
          <w:rFonts w:ascii="Arial" w:hAnsi="Arial" w:cs="Arial"/>
          <w:szCs w:val="18"/>
          <w:lang w:val="de-CH"/>
        </w:rPr>
      </w:r>
      <w:r>
        <w:rPr>
          <w:rFonts w:ascii="Arial" w:hAnsi="Arial" w:cs="Arial"/>
          <w:szCs w:val="18"/>
          <w:lang w:val="de-CH"/>
        </w:rPr>
        <w:fldChar w:fldCharType="separate"/>
      </w:r>
      <w:r>
        <w:rPr>
          <w:rFonts w:ascii="Arial" w:hAnsi="Arial" w:cs="Arial"/>
          <w:szCs w:val="18"/>
        </w:rPr>
        <w:t>     </w:t>
      </w:r>
      <w:r>
        <w:rPr>
          <w:rFonts w:ascii="Arial" w:hAnsi="Arial" w:cs="Arial"/>
          <w:szCs w:val="18"/>
          <w:lang w:val="de-CH"/>
        </w:rPr>
        <w:fldChar w:fldCharType="end"/>
      </w:r>
    </w:p>
    <w:p>
      <w:pPr>
        <w:pBdr>
          <w:between w:val="single" w:sz="4" w:space="1" w:color="auto"/>
        </w:pBdr>
        <w:tabs>
          <w:tab w:val="left" w:pos="0"/>
          <w:tab w:val="left" w:pos="1560"/>
          <w:tab w:val="left" w:pos="4536"/>
          <w:tab w:val="left" w:pos="5103"/>
          <w:tab w:val="left" w:pos="5670"/>
        </w:tabs>
        <w:spacing w:before="120" w:after="120"/>
        <w:rPr>
          <w:rFonts w:ascii="Arial" w:hAnsi="Arial" w:cs="Arial"/>
          <w:szCs w:val="18"/>
          <w:lang w:val="de-CH"/>
        </w:rPr>
      </w:pPr>
      <w:r>
        <w:rPr>
          <w:rFonts w:ascii="Arial" w:hAnsi="Arial" w:cs="Arial"/>
          <w:szCs w:val="18"/>
          <w:lang w:val="de-CH"/>
        </w:rPr>
        <w:t xml:space="preserve">IBAN : </w:t>
      </w:r>
      <w:r>
        <w:rPr>
          <w:rFonts w:ascii="Arial" w:hAnsi="Arial" w:cs="Arial"/>
          <w:szCs w:val="18"/>
          <w:lang w:val="de-CH"/>
        </w:rPr>
        <w:fldChar w:fldCharType="begin" w:fldLock="1">
          <w:ffData>
            <w:name w:val="Text29"/>
            <w:enabled/>
            <w:calcOnExit w:val="0"/>
            <w:textInput/>
          </w:ffData>
        </w:fldChar>
      </w:r>
      <w:r>
        <w:rPr>
          <w:rFonts w:ascii="Arial" w:hAnsi="Arial" w:cs="Arial"/>
          <w:szCs w:val="18"/>
          <w:lang w:val="de-CH"/>
        </w:rPr>
        <w:instrText xml:space="preserve"> FORMTEXT </w:instrText>
      </w:r>
      <w:r>
        <w:rPr>
          <w:rFonts w:ascii="Arial" w:hAnsi="Arial" w:cs="Arial"/>
          <w:szCs w:val="18"/>
          <w:lang w:val="de-CH"/>
        </w:rPr>
      </w:r>
      <w:r>
        <w:rPr>
          <w:rFonts w:ascii="Arial" w:hAnsi="Arial" w:cs="Arial"/>
          <w:szCs w:val="18"/>
          <w:lang w:val="de-CH"/>
        </w:rPr>
        <w:fldChar w:fldCharType="separate"/>
      </w:r>
      <w:r>
        <w:rPr>
          <w:rFonts w:ascii="Arial" w:hAnsi="Arial" w:cs="Arial"/>
          <w:szCs w:val="18"/>
          <w:lang w:val="de-CH"/>
        </w:rPr>
        <w:t>     </w:t>
      </w:r>
      <w:r>
        <w:rPr>
          <w:rFonts w:ascii="Arial" w:hAnsi="Arial" w:cs="Arial"/>
          <w:szCs w:val="18"/>
          <w:lang w:val="de-CH"/>
        </w:rPr>
        <w:fldChar w:fldCharType="end"/>
      </w:r>
      <w:r>
        <w:rPr>
          <w:rFonts w:ascii="Arial" w:hAnsi="Arial" w:cs="Arial"/>
          <w:szCs w:val="18"/>
          <w:lang w:val="de-CH"/>
        </w:rPr>
        <w:tab/>
      </w:r>
    </w:p>
    <w:p>
      <w:pPr>
        <w:pBdr>
          <w:between w:val="single" w:sz="4" w:space="1" w:color="auto"/>
        </w:pBdr>
        <w:tabs>
          <w:tab w:val="left" w:pos="0"/>
          <w:tab w:val="left" w:pos="1560"/>
          <w:tab w:val="left" w:pos="4536"/>
          <w:tab w:val="left" w:pos="5103"/>
          <w:tab w:val="left" w:pos="5670"/>
        </w:tabs>
        <w:spacing w:before="120" w:after="120"/>
        <w:rPr>
          <w:rFonts w:ascii="Arial" w:hAnsi="Arial" w:cs="Arial"/>
          <w:szCs w:val="18"/>
          <w:lang w:val="de-CH"/>
        </w:rPr>
      </w:pPr>
      <w:r>
        <w:rPr>
          <w:rFonts w:ascii="Arial" w:hAnsi="Arial" w:cs="Arial"/>
          <w:szCs w:val="18"/>
          <w:lang w:val="de-CH"/>
        </w:rPr>
        <w:t xml:space="preserve">BIC/Adresse SWIFT : </w:t>
      </w:r>
      <w:r>
        <w:rPr>
          <w:rFonts w:ascii="Arial" w:hAnsi="Arial" w:cs="Arial"/>
          <w:szCs w:val="18"/>
          <w:lang w:val="de-CH"/>
        </w:rPr>
        <w:fldChar w:fldCharType="begin" w:fldLock="1">
          <w:ffData>
            <w:name w:val="Text29"/>
            <w:enabled/>
            <w:calcOnExit w:val="0"/>
            <w:textInput/>
          </w:ffData>
        </w:fldChar>
      </w:r>
      <w:r>
        <w:rPr>
          <w:rFonts w:ascii="Arial" w:hAnsi="Arial" w:cs="Arial"/>
          <w:szCs w:val="18"/>
          <w:lang w:val="de-CH"/>
        </w:rPr>
        <w:instrText xml:space="preserve"> FORMTEXT </w:instrText>
      </w:r>
      <w:r>
        <w:rPr>
          <w:rFonts w:ascii="Arial" w:hAnsi="Arial" w:cs="Arial"/>
          <w:szCs w:val="18"/>
          <w:lang w:val="de-CH"/>
        </w:rPr>
      </w:r>
      <w:r>
        <w:rPr>
          <w:rFonts w:ascii="Arial" w:hAnsi="Arial" w:cs="Arial"/>
          <w:szCs w:val="18"/>
          <w:lang w:val="de-CH"/>
        </w:rPr>
        <w:fldChar w:fldCharType="separate"/>
      </w:r>
      <w:r>
        <w:rPr>
          <w:rFonts w:ascii="Arial" w:hAnsi="Arial" w:cs="Arial"/>
          <w:szCs w:val="18"/>
          <w:lang w:val="de-CH"/>
        </w:rPr>
        <w:t>     </w:t>
      </w:r>
      <w:r>
        <w:rPr>
          <w:rFonts w:ascii="Arial" w:hAnsi="Arial" w:cs="Arial"/>
          <w:szCs w:val="18"/>
          <w:lang w:val="de-CH"/>
        </w:rPr>
        <w:fldChar w:fldCharType="end"/>
      </w:r>
    </w:p>
    <w:p>
      <w:pPr>
        <w:pBdr>
          <w:between w:val="single" w:sz="4" w:space="1" w:color="auto"/>
        </w:pBdr>
        <w:tabs>
          <w:tab w:val="left" w:pos="0"/>
          <w:tab w:val="left" w:pos="1560"/>
          <w:tab w:val="left" w:pos="4536"/>
          <w:tab w:val="left" w:pos="5103"/>
          <w:tab w:val="left" w:pos="5670"/>
        </w:tabs>
        <w:spacing w:before="120" w:after="120"/>
        <w:rPr>
          <w:rFonts w:ascii="Arial" w:hAnsi="Arial" w:cs="Arial"/>
          <w:szCs w:val="18"/>
          <w:lang w:val="de-CH"/>
        </w:rPr>
      </w:pPr>
      <w:r>
        <w:rPr>
          <w:rFonts w:ascii="Arial" w:hAnsi="Arial" w:cs="Arial"/>
          <w:szCs w:val="18"/>
          <w:lang w:val="de-CH"/>
        </w:rPr>
        <w:t xml:space="preserve">Institut : </w:t>
      </w:r>
      <w:r>
        <w:rPr>
          <w:rFonts w:ascii="Arial" w:hAnsi="Arial" w:cs="Arial"/>
          <w:szCs w:val="18"/>
          <w:lang w:val="de-CH"/>
        </w:rPr>
        <w:fldChar w:fldCharType="begin" w:fldLock="1">
          <w:ffData>
            <w:name w:val="Text29"/>
            <w:enabled/>
            <w:calcOnExit w:val="0"/>
            <w:textInput/>
          </w:ffData>
        </w:fldChar>
      </w:r>
      <w:r>
        <w:rPr>
          <w:rFonts w:ascii="Arial" w:hAnsi="Arial" w:cs="Arial"/>
          <w:szCs w:val="18"/>
          <w:lang w:val="de-CH"/>
        </w:rPr>
        <w:instrText xml:space="preserve"> FORMTEXT </w:instrText>
      </w:r>
      <w:r>
        <w:rPr>
          <w:rFonts w:ascii="Arial" w:hAnsi="Arial" w:cs="Arial"/>
          <w:szCs w:val="18"/>
          <w:lang w:val="de-CH"/>
        </w:rPr>
      </w:r>
      <w:r>
        <w:rPr>
          <w:rFonts w:ascii="Arial" w:hAnsi="Arial" w:cs="Arial"/>
          <w:szCs w:val="18"/>
          <w:lang w:val="de-CH"/>
        </w:rPr>
        <w:fldChar w:fldCharType="separate"/>
      </w:r>
      <w:r>
        <w:rPr>
          <w:rFonts w:ascii="Arial" w:hAnsi="Arial" w:cs="Arial"/>
          <w:szCs w:val="18"/>
          <w:lang w:val="de-CH"/>
        </w:rPr>
        <w:t>     </w:t>
      </w:r>
      <w:r>
        <w:rPr>
          <w:rFonts w:ascii="Arial" w:hAnsi="Arial" w:cs="Arial"/>
          <w:szCs w:val="18"/>
          <w:lang w:val="de-CH"/>
        </w:rPr>
        <w:fldChar w:fldCharType="end"/>
      </w:r>
    </w:p>
    <w:p>
      <w:pPr>
        <w:pBdr>
          <w:between w:val="single" w:sz="4" w:space="1" w:color="auto"/>
        </w:pBdr>
        <w:tabs>
          <w:tab w:val="left" w:pos="0"/>
          <w:tab w:val="left" w:pos="1276"/>
          <w:tab w:val="left" w:pos="4536"/>
          <w:tab w:val="left" w:pos="5103"/>
          <w:tab w:val="left" w:pos="5670"/>
        </w:tabs>
        <w:rPr>
          <w:rFonts w:ascii="Arial" w:hAnsi="Arial" w:cs="Arial"/>
          <w:sz w:val="18"/>
          <w:szCs w:val="18"/>
          <w:lang w:val="de-CH"/>
        </w:rPr>
      </w:pPr>
    </w:p>
    <w:p>
      <w:pPr>
        <w:pStyle w:val="Listenabsatz"/>
        <w:numPr>
          <w:ilvl w:val="0"/>
          <w:numId w:val="10"/>
        </w:numPr>
        <w:tabs>
          <w:tab w:val="left" w:pos="2268"/>
        </w:tabs>
        <w:spacing w:before="120"/>
        <w:ind w:left="426" w:hanging="426"/>
        <w:rPr>
          <w:rFonts w:ascii="Arial" w:hAnsi="Arial" w:cs="Arial"/>
          <w:b/>
        </w:rPr>
      </w:pPr>
      <w:r>
        <w:rPr>
          <w:rFonts w:ascii="Arial" w:hAnsi="Arial" w:cs="Arial"/>
          <w:b/>
        </w:rPr>
        <w:t>Signatures</w:t>
      </w:r>
    </w:p>
    <w:p>
      <w:pPr>
        <w:tabs>
          <w:tab w:val="left" w:pos="2268"/>
        </w:tabs>
        <w:spacing w:before="120"/>
        <w:rPr>
          <w:rFonts w:ascii="Arial" w:hAnsi="Arial" w:cs="Arial"/>
          <w:b/>
          <w:lang w:val="de-CH"/>
        </w:rPr>
      </w:pPr>
    </w:p>
    <w:p>
      <w:pPr>
        <w:tabs>
          <w:tab w:val="left" w:pos="2268"/>
          <w:tab w:val="left" w:pos="5103"/>
          <w:tab w:val="left" w:pos="6804"/>
        </w:tabs>
        <w:spacing w:after="240"/>
        <w:rPr>
          <w:rFonts w:ascii="Arial" w:hAnsi="Arial" w:cs="Arial"/>
          <w:szCs w:val="22"/>
          <w:lang w:val="de-CH"/>
        </w:rPr>
      </w:pPr>
      <w:r>
        <w:rPr>
          <w:rFonts w:ascii="Arial" w:hAnsi="Arial" w:cs="Arial"/>
          <w:szCs w:val="22"/>
          <w:lang w:val="de-CH"/>
        </w:rPr>
        <w:t xml:space="preserve">Nom, prénom : </w:t>
      </w:r>
      <w:r>
        <w:rPr>
          <w:rFonts w:ascii="Arial" w:hAnsi="Arial" w:cs="Arial"/>
          <w:szCs w:val="22"/>
          <w:lang w:val="de-CH"/>
        </w:rPr>
        <w:fldChar w:fldCharType="begin" w:fldLock="1">
          <w:ffData>
            <w:name w:val="Text47"/>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lang w:val="de-CH"/>
        </w:rPr>
        <w:t>     </w:t>
      </w:r>
      <w:r>
        <w:rPr>
          <w:rFonts w:ascii="Arial" w:hAnsi="Arial" w:cs="Arial"/>
          <w:szCs w:val="22"/>
          <w:lang w:val="de-CH"/>
        </w:rPr>
        <w:fldChar w:fldCharType="end"/>
      </w:r>
      <w:r>
        <w:rPr>
          <w:rFonts w:ascii="Arial" w:hAnsi="Arial" w:cs="Arial"/>
          <w:szCs w:val="22"/>
          <w:lang w:val="de-CH"/>
        </w:rPr>
        <w:tab/>
        <w:t xml:space="preserve"> Fonction : </w:t>
      </w:r>
      <w:r>
        <w:rPr>
          <w:rFonts w:ascii="Arial" w:hAnsi="Arial" w:cs="Arial"/>
          <w:szCs w:val="22"/>
          <w:lang w:val="de-CH"/>
        </w:rPr>
        <w:fldChar w:fldCharType="begin" w:fldLock="1">
          <w:ffData>
            <w:name w:val="Text45"/>
            <w:enabled/>
            <w:calcOnExit w:val="0"/>
            <w:textInput/>
          </w:ffData>
        </w:fldChar>
      </w:r>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p>
    <w:p>
      <w:pPr>
        <w:tabs>
          <w:tab w:val="left" w:pos="2268"/>
          <w:tab w:val="left" w:pos="5103"/>
          <w:tab w:val="left" w:pos="6804"/>
        </w:tabs>
        <w:rPr>
          <w:rFonts w:ascii="Arial" w:hAnsi="Arial" w:cs="Arial"/>
          <w:szCs w:val="22"/>
        </w:rPr>
      </w:pPr>
      <w:r>
        <w:rPr>
          <w:rFonts w:ascii="Arial" w:hAnsi="Arial" w:cs="Arial"/>
          <w:sz w:val="18"/>
          <w:szCs w:val="18"/>
        </w:rPr>
        <w:tab/>
      </w:r>
    </w:p>
    <w:p>
      <w:pPr>
        <w:pBdr>
          <w:bottom w:val="single" w:sz="4" w:space="1" w:color="auto"/>
        </w:pBdr>
        <w:tabs>
          <w:tab w:val="left" w:pos="2268"/>
          <w:tab w:val="left" w:pos="5103"/>
          <w:tab w:val="left" w:pos="6804"/>
        </w:tabs>
        <w:spacing w:after="240"/>
        <w:rPr>
          <w:rFonts w:ascii="Arial" w:hAnsi="Arial" w:cs="Arial"/>
          <w:szCs w:val="22"/>
          <w:lang w:val="de-CH"/>
        </w:rPr>
      </w:pPr>
      <w:r>
        <w:rPr>
          <w:rFonts w:ascii="Arial" w:hAnsi="Arial" w:cs="Arial"/>
          <w:szCs w:val="22"/>
        </w:rPr>
        <w:t xml:space="preserve">Lieu, date : </w:t>
      </w:r>
      <w:r>
        <w:rPr>
          <w:rFonts w:ascii="Arial" w:hAnsi="Arial" w:cs="Arial"/>
          <w:szCs w:val="22"/>
          <w:lang w:val="de-CH"/>
        </w:rPr>
        <w:fldChar w:fldCharType="begin" w:fldLock="1">
          <w:ffData>
            <w:name w:val="Text45"/>
            <w:enabled/>
            <w:calcOnExit w:val="0"/>
            <w:textInput/>
          </w:ffData>
        </w:fldChar>
      </w:r>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r>
        <w:rPr>
          <w:rFonts w:ascii="Arial" w:hAnsi="Arial" w:cs="Arial"/>
          <w:szCs w:val="22"/>
        </w:rPr>
        <w:tab/>
        <w:t xml:space="preserve">Signature : </w:t>
      </w:r>
    </w:p>
    <w:p>
      <w:pPr>
        <w:tabs>
          <w:tab w:val="left" w:pos="2268"/>
          <w:tab w:val="left" w:pos="5103"/>
          <w:tab w:val="left" w:pos="6804"/>
        </w:tabs>
        <w:spacing w:after="240"/>
        <w:rPr>
          <w:rFonts w:ascii="Arial" w:hAnsi="Arial" w:cs="Arial"/>
          <w:szCs w:val="22"/>
        </w:rPr>
      </w:pPr>
    </w:p>
    <w:p>
      <w:pPr>
        <w:tabs>
          <w:tab w:val="left" w:pos="2268"/>
          <w:tab w:val="left" w:pos="5103"/>
          <w:tab w:val="left" w:pos="6804"/>
        </w:tabs>
        <w:spacing w:after="240"/>
        <w:rPr>
          <w:rFonts w:ascii="Arial" w:hAnsi="Arial" w:cs="Arial"/>
          <w:szCs w:val="22"/>
        </w:rPr>
      </w:pPr>
    </w:p>
    <w:p>
      <w:pPr>
        <w:tabs>
          <w:tab w:val="left" w:pos="2268"/>
          <w:tab w:val="left" w:pos="5103"/>
          <w:tab w:val="left" w:pos="6804"/>
        </w:tabs>
        <w:spacing w:after="240"/>
        <w:rPr>
          <w:rFonts w:ascii="Arial" w:hAnsi="Arial" w:cs="Arial"/>
          <w:szCs w:val="22"/>
        </w:rPr>
      </w:pPr>
      <w:r>
        <w:rPr>
          <w:rFonts w:ascii="Arial" w:hAnsi="Arial" w:cs="Arial"/>
          <w:szCs w:val="22"/>
        </w:rPr>
        <w:t xml:space="preserve">Nom, prénom : </w:t>
      </w:r>
      <w:r>
        <w:rPr>
          <w:rFonts w:ascii="Arial" w:hAnsi="Arial" w:cs="Arial"/>
          <w:szCs w:val="22"/>
          <w:lang w:val="de-CH"/>
        </w:rPr>
        <w:fldChar w:fldCharType="begin" w:fldLock="1">
          <w:ffData>
            <w:name w:val="Text47"/>
            <w:enabled/>
            <w:calcOnExit w:val="0"/>
            <w:textInput/>
          </w:ffData>
        </w:fldChar>
      </w:r>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r>
        <w:rPr>
          <w:rFonts w:ascii="Arial" w:hAnsi="Arial" w:cs="Arial"/>
          <w:szCs w:val="22"/>
        </w:rPr>
        <w:tab/>
        <w:t xml:space="preserve">Fonction : </w:t>
      </w:r>
      <w:r>
        <w:rPr>
          <w:rFonts w:ascii="Arial" w:hAnsi="Arial" w:cs="Arial"/>
          <w:szCs w:val="22"/>
          <w:lang w:val="de-CH"/>
        </w:rPr>
        <w:fldChar w:fldCharType="begin" w:fldLock="1">
          <w:ffData>
            <w:name w:val="Text45"/>
            <w:enabled/>
            <w:calcOnExit w:val="0"/>
            <w:textInput/>
          </w:ffData>
        </w:fldChar>
      </w:r>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p>
    <w:p>
      <w:pPr>
        <w:tabs>
          <w:tab w:val="left" w:pos="2268"/>
          <w:tab w:val="left" w:pos="5103"/>
          <w:tab w:val="left" w:pos="6804"/>
        </w:tabs>
        <w:rPr>
          <w:rFonts w:ascii="Arial" w:hAnsi="Arial" w:cs="Arial"/>
          <w:szCs w:val="22"/>
        </w:rPr>
      </w:pPr>
      <w:r>
        <w:rPr>
          <w:rFonts w:ascii="Arial" w:hAnsi="Arial" w:cs="Arial"/>
          <w:sz w:val="18"/>
          <w:szCs w:val="18"/>
        </w:rPr>
        <w:tab/>
      </w:r>
    </w:p>
    <w:p>
      <w:pPr>
        <w:pBdr>
          <w:bottom w:val="single" w:sz="4" w:space="1" w:color="auto"/>
        </w:pBdr>
        <w:tabs>
          <w:tab w:val="left" w:pos="2268"/>
          <w:tab w:val="left" w:pos="5103"/>
          <w:tab w:val="left" w:pos="6804"/>
        </w:tabs>
        <w:spacing w:after="240"/>
        <w:rPr>
          <w:rFonts w:ascii="Arial" w:hAnsi="Arial" w:cs="Arial"/>
          <w:b/>
          <w:color w:val="C00000"/>
          <w:sz w:val="2"/>
          <w:szCs w:val="2"/>
        </w:rPr>
      </w:pPr>
      <w:r>
        <w:rPr>
          <w:rFonts w:ascii="Arial" w:hAnsi="Arial" w:cs="Arial"/>
          <w:szCs w:val="22"/>
        </w:rPr>
        <w:t xml:space="preserve">Lieu, date : </w:t>
      </w:r>
      <w:r>
        <w:rPr>
          <w:rFonts w:ascii="Arial" w:hAnsi="Arial" w:cs="Arial"/>
          <w:szCs w:val="22"/>
          <w:lang w:val="de-CH"/>
        </w:rPr>
        <w:fldChar w:fldCharType="begin" w:fldLock="1">
          <w:ffData>
            <w:name w:val="Text45"/>
            <w:enabled/>
            <w:calcOnExit w:val="0"/>
            <w:textInput/>
          </w:ffData>
        </w:fldChar>
      </w:r>
      <w:r>
        <w:rPr>
          <w:rFonts w:ascii="Arial" w:hAnsi="Arial" w:cs="Arial"/>
          <w:szCs w:val="22"/>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rPr>
        <w:t>     </w:t>
      </w:r>
      <w:r>
        <w:rPr>
          <w:rFonts w:ascii="Arial" w:hAnsi="Arial" w:cs="Arial"/>
          <w:szCs w:val="22"/>
          <w:lang w:val="de-CH"/>
        </w:rPr>
        <w:fldChar w:fldCharType="end"/>
      </w:r>
      <w:r>
        <w:rPr>
          <w:rFonts w:ascii="Arial" w:hAnsi="Arial" w:cs="Arial"/>
          <w:szCs w:val="22"/>
        </w:rPr>
        <w:tab/>
        <w:t xml:space="preserve">Signature : </w:t>
      </w:r>
    </w:p>
    <w:p>
      <w:pPr>
        <w:pStyle w:val="Listenabsatz"/>
        <w:numPr>
          <w:ilvl w:val="0"/>
          <w:numId w:val="10"/>
        </w:numPr>
        <w:tabs>
          <w:tab w:val="left" w:pos="2268"/>
        </w:tabs>
        <w:spacing w:before="120"/>
        <w:ind w:left="426" w:hanging="426"/>
        <w:rPr>
          <w:rFonts w:ascii="Arial" w:hAnsi="Arial" w:cs="Arial"/>
          <w:b/>
        </w:rPr>
      </w:pPr>
      <w:r>
        <w:rPr>
          <w:rFonts w:ascii="Arial" w:hAnsi="Arial" w:cs="Arial"/>
          <w:b/>
        </w:rPr>
        <w:t>Annexes</w:t>
      </w:r>
    </w:p>
    <w:p>
      <w:pPr>
        <w:tabs>
          <w:tab w:val="left" w:pos="2268"/>
        </w:tabs>
        <w:spacing w:before="120"/>
        <w:rPr>
          <w:rFonts w:ascii="Arial" w:hAnsi="Arial" w:cs="Arial"/>
          <w:b/>
        </w:rPr>
      </w:pPr>
    </w:p>
    <w:p>
      <w:pPr>
        <w:tabs>
          <w:tab w:val="left" w:pos="709"/>
          <w:tab w:val="left" w:pos="5670"/>
          <w:tab w:val="left" w:pos="7655"/>
        </w:tabs>
        <w:spacing w:after="120"/>
        <w:ind w:left="709" w:hanging="709"/>
        <w:rPr>
          <w:rFonts w:ascii="Arial" w:hAnsi="Arial" w:cs="Arial"/>
          <w:szCs w:val="22"/>
        </w:rPr>
      </w:pPr>
      <w:sdt>
        <w:sdtPr>
          <w:rPr>
            <w:rFonts w:ascii="Arial" w:hAnsi="Arial" w:cs="Arial"/>
            <w:szCs w:val="22"/>
          </w:rPr>
          <w:id w:val="901098592"/>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Arial" w:hAnsi="Arial" w:cs="Arial"/>
          <w:szCs w:val="22"/>
        </w:rPr>
        <w:tab/>
        <w:t>Preuve du montant du cofinancement cantonal ou des contributions allouées ou assurées par le canton ou un tiers (art. 11, let. e, OFDEP)</w:t>
      </w:r>
    </w:p>
    <w:p>
      <w:pPr>
        <w:tabs>
          <w:tab w:val="left" w:pos="709"/>
          <w:tab w:val="left" w:pos="5670"/>
          <w:tab w:val="left" w:pos="7655"/>
        </w:tabs>
        <w:spacing w:after="120"/>
        <w:ind w:left="709" w:hanging="709"/>
        <w:rPr>
          <w:rFonts w:ascii="Arial" w:hAnsi="Arial" w:cs="Arial"/>
          <w:szCs w:val="22"/>
        </w:rPr>
      </w:pPr>
      <w:sdt>
        <w:sdtPr>
          <w:rPr>
            <w:rFonts w:ascii="Arial" w:hAnsi="Arial" w:cs="Arial"/>
            <w:szCs w:val="22"/>
          </w:rPr>
          <w:id w:val="1964761126"/>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Arial" w:hAnsi="Arial" w:cs="Arial"/>
          <w:szCs w:val="22"/>
        </w:rPr>
        <w:tab/>
        <w:t>Exposé détaillée des coûts de la constitution (art. 11, let. d, OFDEP)</w:t>
      </w:r>
    </w:p>
    <w:p>
      <w:pPr>
        <w:tabs>
          <w:tab w:val="left" w:pos="709"/>
          <w:tab w:val="left" w:pos="5670"/>
          <w:tab w:val="left" w:pos="7655"/>
        </w:tabs>
        <w:spacing w:after="120"/>
        <w:ind w:left="709" w:hanging="709"/>
        <w:rPr>
          <w:rFonts w:ascii="Arial" w:hAnsi="Arial" w:cs="Arial"/>
          <w:szCs w:val="22"/>
        </w:rPr>
      </w:pPr>
      <w:sdt>
        <w:sdtPr>
          <w:rPr>
            <w:rFonts w:ascii="Arial" w:hAnsi="Arial" w:cs="Arial"/>
            <w:szCs w:val="22"/>
          </w:rPr>
          <w:id w:val="-998802404"/>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Arial" w:hAnsi="Arial" w:cs="Arial"/>
          <w:szCs w:val="22"/>
        </w:rPr>
        <w:tab/>
        <w:t>Plan de financement pour les six premières années d’exploitation (art. 11, let. d, OFDEP)</w:t>
      </w:r>
    </w:p>
    <w:p>
      <w:pPr>
        <w:tabs>
          <w:tab w:val="left" w:pos="709"/>
          <w:tab w:val="left" w:pos="5670"/>
          <w:tab w:val="left" w:pos="7655"/>
        </w:tabs>
        <w:spacing w:after="120"/>
        <w:ind w:left="709" w:hanging="709"/>
        <w:rPr>
          <w:rFonts w:ascii="Arial" w:hAnsi="Arial" w:cs="Arial"/>
          <w:szCs w:val="22"/>
        </w:rPr>
      </w:pPr>
      <w:sdt>
        <w:sdtPr>
          <w:rPr>
            <w:rFonts w:ascii="Arial" w:hAnsi="Arial" w:cs="Arial"/>
            <w:szCs w:val="22"/>
          </w:rPr>
          <w:id w:val="1580248172"/>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Arial" w:hAnsi="Arial" w:cs="Arial"/>
          <w:szCs w:val="22"/>
        </w:rPr>
        <w:tab/>
        <w:t>Preuves / attestations pour les dépenses déjà effectuées le cas échéant (y c. mention du chiffre conformément au tableau 1)</w:t>
      </w:r>
    </w:p>
    <w:p>
      <w:pPr>
        <w:tabs>
          <w:tab w:val="left" w:pos="709"/>
          <w:tab w:val="left" w:pos="5670"/>
          <w:tab w:val="left" w:pos="7655"/>
        </w:tabs>
        <w:spacing w:after="120"/>
        <w:ind w:left="709" w:hanging="709"/>
        <w:rPr>
          <w:rFonts w:ascii="Arial" w:hAnsi="Arial" w:cs="Arial"/>
          <w:szCs w:val="22"/>
        </w:rPr>
      </w:pPr>
      <w:sdt>
        <w:sdtPr>
          <w:rPr>
            <w:rFonts w:ascii="Arial" w:hAnsi="Arial" w:cs="Arial"/>
            <w:szCs w:val="22"/>
          </w:rPr>
          <w:id w:val="1135681734"/>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Arial" w:hAnsi="Arial" w:cs="Arial"/>
          <w:szCs w:val="22"/>
        </w:rPr>
        <w:tab/>
        <w:t>Extrait du registre du commerce (si déjà disponible)</w:t>
      </w:r>
    </w:p>
    <w:p>
      <w:pPr>
        <w:tabs>
          <w:tab w:val="left" w:pos="709"/>
          <w:tab w:val="left" w:pos="5670"/>
          <w:tab w:val="left" w:pos="7655"/>
        </w:tabs>
        <w:spacing w:after="120"/>
        <w:ind w:left="709" w:hanging="709"/>
        <w:rPr>
          <w:rFonts w:ascii="Arial" w:hAnsi="Arial" w:cs="Arial"/>
          <w:szCs w:val="22"/>
        </w:rPr>
      </w:pPr>
      <w:sdt>
        <w:sdtPr>
          <w:rPr>
            <w:rFonts w:ascii="Arial" w:hAnsi="Arial" w:cs="Arial"/>
            <w:szCs w:val="22"/>
          </w:rPr>
          <w:id w:val="-797677375"/>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Arial" w:hAnsi="Arial" w:cs="Arial"/>
          <w:szCs w:val="22"/>
        </w:rPr>
        <w:tab/>
        <w:t>Si la demande est déposée par l’organisme responsable d’une communauté ou d’une communauté de référence : statuts de l’organisme responsable</w:t>
      </w:r>
    </w:p>
    <w:p>
      <w:pPr>
        <w:spacing w:after="120"/>
        <w:ind w:left="709" w:hanging="709"/>
        <w:rPr>
          <w:rFonts w:ascii="Arial" w:hAnsi="Arial" w:cs="Arial"/>
          <w:szCs w:val="22"/>
        </w:rPr>
      </w:pPr>
      <w:sdt>
        <w:sdtPr>
          <w:rPr>
            <w:rFonts w:ascii="Arial" w:hAnsi="Arial" w:cs="Arial"/>
            <w:szCs w:val="22"/>
          </w:rPr>
          <w:id w:val="-543754749"/>
          <w14:checkbox>
            <w14:checked w14:val="0"/>
            <w14:checkedState w14:val="2612" w14:font="MS Gothic"/>
            <w14:uncheckedState w14:val="2610" w14:font="MS Gothic"/>
          </w14:checkbox>
        </w:sdtPr>
        <w:sdtContent>
          <w:r>
            <w:rPr>
              <w:rFonts w:ascii="Segoe UI Symbol" w:eastAsia="MS Gothic" w:hAnsi="Segoe UI Symbol" w:cs="Segoe UI Symbol"/>
              <w:szCs w:val="22"/>
              <w:lang w:val="de-CH"/>
            </w:rPr>
            <w:t>☐</w:t>
          </w:r>
        </w:sdtContent>
      </w:sdt>
      <w:r>
        <w:rPr>
          <w:rFonts w:ascii="Arial" w:hAnsi="Arial" w:cs="Arial"/>
          <w:szCs w:val="22"/>
        </w:rPr>
        <w:tab/>
      </w:r>
      <w:r>
        <w:rPr>
          <w:rFonts w:ascii="Arial" w:hAnsi="Arial" w:cs="Arial"/>
          <w:b/>
          <w:szCs w:val="22"/>
        </w:rPr>
        <w:fldChar w:fldCharType="begin" w:fldLock="1">
          <w:ffData>
            <w:name w:val="Text4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szCs w:val="22"/>
        </w:rPr>
        <w:t>     </w:t>
      </w:r>
      <w:r>
        <w:rPr>
          <w:rFonts w:ascii="Arial" w:hAnsi="Arial" w:cs="Arial"/>
          <w:szCs w:val="22"/>
        </w:rPr>
        <w:fldChar w:fldCharType="end"/>
      </w:r>
    </w:p>
    <w:p>
      <w:pPr>
        <w:tabs>
          <w:tab w:val="left" w:pos="709"/>
          <w:tab w:val="left" w:pos="5670"/>
          <w:tab w:val="left" w:pos="7655"/>
        </w:tabs>
        <w:spacing w:after="360"/>
        <w:rPr>
          <w:rFonts w:ascii="Arial" w:hAnsi="Arial" w:cs="Arial"/>
          <w:b/>
        </w:rPr>
      </w:pPr>
    </w:p>
    <w:p>
      <w:pPr>
        <w:tabs>
          <w:tab w:val="left" w:pos="709"/>
          <w:tab w:val="left" w:pos="5670"/>
          <w:tab w:val="left" w:pos="7655"/>
        </w:tabs>
        <w:spacing w:after="360"/>
        <w:rPr>
          <w:rFonts w:ascii="Arial" w:hAnsi="Arial" w:cs="Arial"/>
          <w:b/>
        </w:rPr>
      </w:pPr>
      <w:r>
        <w:rPr>
          <w:rFonts w:ascii="Arial" w:hAnsi="Arial" w:cs="Arial"/>
          <w:b/>
        </w:rPr>
        <w:t>Autres remarques / indications éventuelles :</w:t>
      </w:r>
    </w:p>
    <w:p>
      <w:pPr>
        <w:tabs>
          <w:tab w:val="left" w:pos="709"/>
          <w:tab w:val="left" w:pos="5670"/>
          <w:tab w:val="left" w:pos="7655"/>
        </w:tabs>
        <w:spacing w:after="360"/>
        <w:rPr>
          <w:rFonts w:ascii="Arial" w:hAnsi="Arial" w:cs="Arial"/>
          <w:b/>
        </w:rPr>
      </w:pPr>
      <w:r>
        <w:rPr>
          <w:rFonts w:ascii="Arial" w:hAnsi="Arial" w:cs="Arial"/>
          <w:b/>
          <w:szCs w:val="22"/>
        </w:rPr>
        <w:fldChar w:fldCharType="begin" w:fldLock="1">
          <w:ffData>
            <w:name w:val="Text4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szCs w:val="22"/>
        </w:rPr>
        <w:t>     </w:t>
      </w:r>
      <w:r>
        <w:rPr>
          <w:rFonts w:ascii="Arial" w:hAnsi="Arial" w:cs="Arial"/>
          <w:b/>
          <w:szCs w:val="22"/>
        </w:rPr>
        <w:fldChar w:fldCharType="end"/>
      </w:r>
    </w:p>
    <w:sectPr>
      <w:headerReference w:type="default" r:id="rId11"/>
      <w:footerReference w:type="default" r:id="rId12"/>
      <w:headerReference w:type="first" r:id="rId13"/>
      <w:type w:val="continuous"/>
      <w:pgSz w:w="11906" w:h="16838"/>
      <w:pgMar w:top="851" w:right="567" w:bottom="992" w:left="567" w:header="567" w:footer="0" w:gutter="56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45 Ligh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r>
      <w:t>______________</w:t>
    </w:r>
    <w:r>
      <w:rPr>
        <w:rFonts w:ascii="Arial" w:hAnsi="Arial"/>
        <w:b/>
        <w:sz w:val="20"/>
      </w:rPr>
      <w:br/>
    </w:r>
  </w:p>
  <w:sdt>
    <w:sdtPr>
      <w:rPr>
        <w:rFonts w:ascii="Arial" w:hAnsi="Arial" w:cs="Arial"/>
      </w:rPr>
      <w:id w:val="1636917077"/>
      <w:docPartObj>
        <w:docPartGallery w:val="Page Numbers (Bottom of Page)"/>
        <w:docPartUnique/>
      </w:docPartObj>
    </w:sdtPr>
    <w:sdtContent>
      <w:p>
        <w:pPr>
          <w:pStyle w:val="Fuzeile"/>
          <w:jc w:val="center"/>
          <w:rPr>
            <w:rFonts w:ascii="Arial" w:hAnsi="Arial" w:cs="Arial"/>
          </w:rPr>
        </w:pPr>
        <w:r>
          <w:rPr>
            <w:rFonts w:ascii="Arial" w:hAnsi="Arial" w:cs="Arial"/>
            <w:lang w:val="de-DE"/>
          </w:rPr>
          <w:t xml:space="preserve">page </w:t>
        </w:r>
        <w:r>
          <w:rPr>
            <w:rFonts w:ascii="Arial" w:hAnsi="Arial" w:cs="Arial"/>
            <w:b/>
            <w:bCs/>
          </w:rPr>
          <w:fldChar w:fldCharType="begin"/>
        </w:r>
        <w:r>
          <w:rPr>
            <w:rFonts w:ascii="Arial" w:hAnsi="Arial" w:cs="Arial"/>
            <w:b/>
            <w:bCs/>
          </w:rPr>
          <w:instrText>PAGE  \* Arabic  \* MERGEFORMAT</w:instrText>
        </w:r>
        <w:r>
          <w:rPr>
            <w:rFonts w:ascii="Arial" w:hAnsi="Arial" w:cs="Arial"/>
            <w:b/>
            <w:bCs/>
          </w:rPr>
          <w:fldChar w:fldCharType="separate"/>
        </w:r>
        <w:r>
          <w:rPr>
            <w:rFonts w:ascii="Arial" w:hAnsi="Arial" w:cs="Arial"/>
            <w:b/>
            <w:bCs/>
            <w:noProof/>
          </w:rPr>
          <w:t>3</w:t>
        </w:r>
        <w:r>
          <w:rPr>
            <w:rFonts w:ascii="Arial" w:hAnsi="Arial" w:cs="Arial"/>
            <w:b/>
            <w:bCs/>
          </w:rPr>
          <w:fldChar w:fldCharType="end"/>
        </w:r>
        <w:r>
          <w:rPr>
            <w:rFonts w:ascii="Arial" w:hAnsi="Arial" w:cs="Arial"/>
            <w:lang w:val="de-DE"/>
          </w:rPr>
          <w:t xml:space="preserve"> / </w:t>
        </w:r>
        <w:r>
          <w:rPr>
            <w:rFonts w:ascii="Arial" w:hAnsi="Arial" w:cs="Arial"/>
            <w:b/>
            <w:bCs/>
          </w:rPr>
          <w:fldChar w:fldCharType="begin"/>
        </w:r>
        <w:r>
          <w:rPr>
            <w:rFonts w:ascii="Arial" w:hAnsi="Arial" w:cs="Arial"/>
            <w:b/>
            <w:bCs/>
          </w:rPr>
          <w:instrText>NUMPAGES  \* Arabic  \* MERGEFORMAT</w:instrText>
        </w:r>
        <w:r>
          <w:rPr>
            <w:rFonts w:ascii="Arial" w:hAnsi="Arial" w:cs="Arial"/>
            <w:b/>
            <w:bCs/>
          </w:rPr>
          <w:fldChar w:fldCharType="separate"/>
        </w:r>
        <w:r>
          <w:rPr>
            <w:rFonts w:ascii="Arial" w:hAnsi="Arial" w:cs="Arial"/>
            <w:b/>
            <w:bCs/>
            <w:noProof/>
            <w:lang w:val="de-DE"/>
          </w:rPr>
          <w:t>5</w:t>
        </w:r>
        <w:r>
          <w:rPr>
            <w:rFonts w:ascii="Arial" w:hAnsi="Arial" w:cs="Arial"/>
            <w:b/>
            <w:bCs/>
          </w:rPr>
          <w:fldChar w:fldCharType="end"/>
        </w:r>
      </w:p>
    </w:sdtContent>
  </w:sdt>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https://www.bfs.admin.ch</w:t>
      </w:r>
    </w:p>
  </w:footnote>
  <w:footnote w:id="2">
    <w:p>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Uniquement pour les communautés et les communautés de référence qui ont déjà commencé à se constituer avant l’entrée en vigueur de la LDEP selon l’art. 23, al. 2, et déposent la demande dans les six mois suivant l’entrée en vigueur.</w:t>
      </w:r>
    </w:p>
  </w:footnote>
  <w:footnote w:id="3">
    <w:p>
      <w:pPr>
        <w:pStyle w:val="Funotentext"/>
      </w:pPr>
      <w:r>
        <w:rPr>
          <w:rStyle w:val="Funotenzeichen"/>
          <w:rFonts w:ascii="Arial" w:hAnsi="Arial" w:cs="Arial"/>
          <w:sz w:val="16"/>
          <w:szCs w:val="16"/>
        </w:rPr>
        <w:footnoteRef/>
      </w:r>
      <w:r>
        <w:rPr>
          <w:rFonts w:ascii="Arial" w:hAnsi="Arial" w:cs="Arial"/>
          <w:sz w:val="16"/>
          <w:szCs w:val="16"/>
        </w:rPr>
        <w:t xml:space="preserve"> Les demandes reçues après le 14 octobre 2017 peuvent imputer uniquement les coûts encourus à partir du moment de l’entrée en vigueur (15 avril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uppressAutoHyphens/>
      <w:spacing w:line="200" w:lineRule="atLeast"/>
      <w:rPr>
        <w:rFonts w:ascii="Arial" w:hAnsi="Arial"/>
        <w:noProof/>
        <w:sz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2"/>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trPr>
        <w:cantSplit/>
        <w:trHeight w:hRule="exact" w:val="1814"/>
      </w:trPr>
      <w:tc>
        <w:tcPr>
          <w:tcW w:w="4848" w:type="dxa"/>
        </w:tcPr>
        <w:p>
          <w:pPr>
            <w:suppressAutoHyphens/>
            <w:spacing w:line="200" w:lineRule="atLeast"/>
            <w:rPr>
              <w:rFonts w:ascii="Arial" w:hAnsi="Arial"/>
              <w:sz w:val="15"/>
              <w:szCs w:val="22"/>
            </w:rPr>
          </w:pPr>
          <w:r>
            <w:rPr>
              <w:rFonts w:ascii="Arial" w:hAnsi="Arial"/>
              <w:noProof/>
              <w:sz w:val="15"/>
              <w:szCs w:val="22"/>
              <w:lang w:val="de-CH" w:eastAsia="de-CH"/>
            </w:rPr>
            <w:drawing>
              <wp:inline distT="0" distB="0" distL="0" distR="0">
                <wp:extent cx="1981200" cy="647700"/>
                <wp:effectExtent l="0" t="0" r="0" b="0"/>
                <wp:docPr id="1" name="Bild 1" descr="CDBund-\\vi00005a\BAG-Templates$\BITVM\Version_5.4.0.0\TechnicalFiles\Logo_Files\Logo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und-\\vi00005a\BAG-Templates$\BITVM\Version_5.4.0.0\TechnicalFiles\Logo_Files\Logo_ro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pPr>
            <w:suppressAutoHyphens/>
            <w:spacing w:line="200" w:lineRule="atLeast"/>
            <w:rPr>
              <w:rFonts w:ascii="Arial" w:hAnsi="Arial"/>
              <w:sz w:val="15"/>
              <w:szCs w:val="22"/>
              <w:lang w:val="de-CH"/>
            </w:rPr>
          </w:pPr>
        </w:p>
      </w:tc>
      <w:tc>
        <w:tcPr>
          <w:tcW w:w="5103" w:type="dxa"/>
        </w:tcPr>
        <w:p>
          <w:pPr>
            <w:suppressAutoHyphens/>
            <w:spacing w:after="100" w:line="200" w:lineRule="atLeast"/>
            <w:contextualSpacing/>
            <w:rPr>
              <w:rFonts w:ascii="Arial" w:hAnsi="Arial"/>
              <w:sz w:val="15"/>
              <w:szCs w:val="22"/>
            </w:rPr>
          </w:pPr>
          <w:r>
            <w:rPr>
              <w:rFonts w:ascii="Arial" w:hAnsi="Arial"/>
              <w:sz w:val="15"/>
              <w:szCs w:val="22"/>
            </w:rPr>
            <w:t>Département fédéral de l’intérieur DFI</w:t>
          </w:r>
        </w:p>
        <w:p>
          <w:pPr>
            <w:pStyle w:val="KopfzeileFett"/>
            <w:rPr>
              <w:noProof w:val="0"/>
              <w:szCs w:val="22"/>
            </w:rPr>
          </w:pPr>
          <w:r>
            <w:t>Office fédéral de la santé publique OFSP</w:t>
          </w:r>
        </w:p>
        <w:p>
          <w:pPr>
            <w:suppressAutoHyphens/>
            <w:spacing w:line="200" w:lineRule="atLeast"/>
            <w:rPr>
              <w:rFonts w:ascii="Arial" w:hAnsi="Arial"/>
              <w:sz w:val="15"/>
              <w:szCs w:val="22"/>
            </w:rPr>
          </w:pPr>
          <w:r>
            <w:rPr>
              <w:rFonts w:ascii="Arial" w:hAnsi="Arial"/>
              <w:sz w:val="15"/>
              <w:szCs w:val="22"/>
            </w:rPr>
            <w:t>Unité de direction Politique de la santé</w:t>
          </w:r>
        </w:p>
        <w:p>
          <w:pPr>
            <w:suppressAutoHyphens/>
            <w:spacing w:line="200" w:lineRule="atLeast"/>
            <w:rPr>
              <w:rFonts w:ascii="Arial" w:hAnsi="Arial"/>
              <w:sz w:val="15"/>
              <w:szCs w:val="22"/>
            </w:rPr>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0ECD"/>
    <w:multiLevelType w:val="singleLevel"/>
    <w:tmpl w:val="AA8EBCC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23430113"/>
    <w:multiLevelType w:val="singleLevel"/>
    <w:tmpl w:val="56429D04"/>
    <w:lvl w:ilvl="0">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536478F"/>
    <w:multiLevelType w:val="hybridMultilevel"/>
    <w:tmpl w:val="73087612"/>
    <w:lvl w:ilvl="0" w:tplc="8E74A214">
      <w:numFmt w:val="bullet"/>
      <w:lvlText w:val=""/>
      <w:lvlJc w:val="left"/>
      <w:pPr>
        <w:ind w:left="720" w:hanging="360"/>
      </w:pPr>
      <w:rPr>
        <w:rFonts w:ascii="Wingdings" w:eastAsia="Times New Roman" w:hAnsi="Wingdings" w:cs="Times New Roman" w:hint="default"/>
        <w:color w:val="1F497D"/>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811D62"/>
    <w:multiLevelType w:val="hybridMultilevel"/>
    <w:tmpl w:val="B9B26BF2"/>
    <w:lvl w:ilvl="0" w:tplc="54D604F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513B98"/>
    <w:multiLevelType w:val="hybridMultilevel"/>
    <w:tmpl w:val="E4BA6470"/>
    <w:lvl w:ilvl="0" w:tplc="0968517E">
      <w:start w:val="1"/>
      <w:numFmt w:val="bullet"/>
      <w:lvlText w:val=""/>
      <w:lvlJc w:val="left"/>
      <w:pPr>
        <w:ind w:left="720" w:hanging="360"/>
      </w:pPr>
      <w:rPr>
        <w:rFonts w:ascii="Wingdings" w:eastAsia="Times New Roman" w:hAnsi="Wingdings"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28E2D46"/>
    <w:multiLevelType w:val="hybridMultilevel"/>
    <w:tmpl w:val="7DD8623E"/>
    <w:lvl w:ilvl="0" w:tplc="F41457EC">
      <w:start w:val="4"/>
      <w:numFmt w:val="bullet"/>
      <w:lvlText w:val="-"/>
      <w:lvlJc w:val="left"/>
      <w:pPr>
        <w:ind w:left="720" w:hanging="360"/>
      </w:pPr>
      <w:rPr>
        <w:rFonts w:ascii="Univers 45 Light" w:eastAsia="Times New Roman" w:hAnsi="Univers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422359B"/>
    <w:multiLevelType w:val="hybridMultilevel"/>
    <w:tmpl w:val="991AF9FE"/>
    <w:lvl w:ilvl="0" w:tplc="3C7CC8E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7EB6DA6"/>
    <w:multiLevelType w:val="hybridMultilevel"/>
    <w:tmpl w:val="20B6417E"/>
    <w:lvl w:ilvl="0" w:tplc="536A5D84">
      <w:start w:val="1"/>
      <w:numFmt w:val="decimal"/>
      <w:lvlText w:val="%1."/>
      <w:lvlJc w:val="left"/>
      <w:pPr>
        <w:ind w:left="720" w:hanging="360"/>
      </w:pPr>
      <w:rPr>
        <w:rFonts w:hint="default"/>
        <w:b/>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8D2014B"/>
    <w:multiLevelType w:val="hybridMultilevel"/>
    <w:tmpl w:val="A4CCA1A8"/>
    <w:lvl w:ilvl="0" w:tplc="AF8AEA6A">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6491498"/>
    <w:multiLevelType w:val="hybridMultilevel"/>
    <w:tmpl w:val="F4A61AAA"/>
    <w:lvl w:ilvl="0" w:tplc="0E4E2EF6">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4DC8404F"/>
    <w:multiLevelType w:val="singleLevel"/>
    <w:tmpl w:val="9FD65634"/>
    <w:lvl w:ilvl="0">
      <w:numFmt w:val="bullet"/>
      <w:lvlText w:val=""/>
      <w:lvlJc w:val="left"/>
      <w:pPr>
        <w:tabs>
          <w:tab w:val="num" w:pos="360"/>
        </w:tabs>
        <w:ind w:left="360" w:hanging="360"/>
      </w:pPr>
      <w:rPr>
        <w:rFonts w:ascii="Wingdings" w:hAnsi="Wingdings" w:hint="default"/>
      </w:rPr>
    </w:lvl>
  </w:abstractNum>
  <w:abstractNum w:abstractNumId="11" w15:restartNumberingAfterBreak="0">
    <w:nsid w:val="5194670E"/>
    <w:multiLevelType w:val="singleLevel"/>
    <w:tmpl w:val="9FD65634"/>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60892992"/>
    <w:multiLevelType w:val="singleLevel"/>
    <w:tmpl w:val="AA8EBCCE"/>
    <w:lvl w:ilvl="0">
      <w:numFmt w:val="bullet"/>
      <w:lvlText w:val=""/>
      <w:lvlJc w:val="left"/>
      <w:pPr>
        <w:tabs>
          <w:tab w:val="num" w:pos="360"/>
        </w:tabs>
        <w:ind w:left="360" w:hanging="360"/>
      </w:pPr>
      <w:rPr>
        <w:rFonts w:ascii="Wingdings" w:hAnsi="Wingdings" w:hint="default"/>
      </w:rPr>
    </w:lvl>
  </w:abstractNum>
  <w:abstractNum w:abstractNumId="13" w15:restartNumberingAfterBreak="0">
    <w:nsid w:val="6D9B2025"/>
    <w:multiLevelType w:val="hybridMultilevel"/>
    <w:tmpl w:val="B69870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EAE6550"/>
    <w:multiLevelType w:val="hybridMultilevel"/>
    <w:tmpl w:val="A1500062"/>
    <w:lvl w:ilvl="0" w:tplc="5010D7CE">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33210F9"/>
    <w:multiLevelType w:val="hybridMultilevel"/>
    <w:tmpl w:val="6F928D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8AB7F65"/>
    <w:multiLevelType w:val="singleLevel"/>
    <w:tmpl w:val="AA8EBCCE"/>
    <w:lvl w:ilvl="0">
      <w:numFmt w:val="bullet"/>
      <w:lvlText w:val=""/>
      <w:lvlJc w:val="left"/>
      <w:pPr>
        <w:tabs>
          <w:tab w:val="num" w:pos="360"/>
        </w:tabs>
        <w:ind w:left="360" w:hanging="360"/>
      </w:pPr>
      <w:rPr>
        <w:rFonts w:ascii="Wingdings" w:hAnsi="Wingdings" w:hint="default"/>
      </w:rPr>
    </w:lvl>
  </w:abstractNum>
  <w:num w:numId="1">
    <w:abstractNumId w:val="10"/>
  </w:num>
  <w:num w:numId="2">
    <w:abstractNumId w:val="11"/>
  </w:num>
  <w:num w:numId="3">
    <w:abstractNumId w:val="12"/>
  </w:num>
  <w:num w:numId="4">
    <w:abstractNumId w:val="0"/>
  </w:num>
  <w:num w:numId="5">
    <w:abstractNumId w:val="16"/>
  </w:num>
  <w:num w:numId="6">
    <w:abstractNumId w:val="1"/>
  </w:num>
  <w:num w:numId="7">
    <w:abstractNumId w:val="14"/>
  </w:num>
  <w:num w:numId="8">
    <w:abstractNumId w:val="4"/>
  </w:num>
  <w:num w:numId="9">
    <w:abstractNumId w:val="15"/>
  </w:num>
  <w:num w:numId="10">
    <w:abstractNumId w:val="7"/>
  </w:num>
  <w:num w:numId="11">
    <w:abstractNumId w:val="5"/>
  </w:num>
  <w:num w:numId="12">
    <w:abstractNumId w:val="13"/>
  </w:num>
  <w:num w:numId="13">
    <w:abstractNumId w:val="9"/>
  </w:num>
  <w:num w:numId="14">
    <w:abstractNumId w:val="2"/>
  </w:num>
  <w:num w:numId="15">
    <w:abstractNumId w:val="6"/>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5:docId w15:val="{26451C88-8300-4013-98E8-C1ED952C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45 Light" w:hAnsi="Univers 45 Light"/>
      <w:sz w:val="22"/>
      <w:lang w:eastAsia="en-US"/>
    </w:rPr>
  </w:style>
  <w:style w:type="paragraph" w:styleId="berschrift1">
    <w:name w:val="heading 1"/>
    <w:basedOn w:val="Standard"/>
    <w:next w:val="Standard"/>
    <w:link w:val="berschrift1Zchn"/>
    <w:qFormat/>
    <w:pPr>
      <w:keepNext/>
      <w:tabs>
        <w:tab w:val="left" w:pos="851"/>
      </w:tabs>
      <w:outlineLvl w:val="0"/>
    </w:pPr>
    <w:rPr>
      <w:b/>
      <w:sz w:val="28"/>
    </w:rPr>
  </w:style>
  <w:style w:type="paragraph" w:styleId="berschrift2">
    <w:name w:val="heading 2"/>
    <w:basedOn w:val="Standard"/>
    <w:next w:val="Standard"/>
    <w:link w:val="berschrift2Zchn"/>
    <w:qFormat/>
    <w:pPr>
      <w:keepNext/>
      <w:pBdr>
        <w:bottom w:val="single" w:sz="4" w:space="1" w:color="auto"/>
      </w:pBdr>
      <w:tabs>
        <w:tab w:val="left" w:pos="2268"/>
        <w:tab w:val="left" w:pos="5670"/>
        <w:tab w:val="left" w:pos="7655"/>
      </w:tabs>
      <w:outlineLvl w:val="1"/>
    </w:pPr>
    <w:rPr>
      <w:b/>
    </w:rPr>
  </w:style>
  <w:style w:type="paragraph" w:styleId="berschrift3">
    <w:name w:val="heading 3"/>
    <w:basedOn w:val="Standard"/>
    <w:next w:val="Standard"/>
    <w:link w:val="berschrift3Zchn"/>
    <w:qFormat/>
    <w:pPr>
      <w:keepNext/>
      <w:pBdr>
        <w:bottom w:val="single" w:sz="12" w:space="1" w:color="auto"/>
      </w:pBdr>
      <w:outlineLvl w:val="2"/>
    </w:pPr>
    <w:rPr>
      <w:i/>
    </w:rPr>
  </w:style>
  <w:style w:type="paragraph" w:styleId="berschrift4">
    <w:name w:val="heading 4"/>
    <w:basedOn w:val="Standard"/>
    <w:next w:val="Standard"/>
    <w:link w:val="berschrift4Zchn"/>
    <w:qFormat/>
    <w:pPr>
      <w:keepNext/>
      <w:tabs>
        <w:tab w:val="left" w:pos="2268"/>
        <w:tab w:val="left" w:pos="5670"/>
        <w:tab w:val="left" w:pos="7655"/>
      </w:tabs>
      <w:outlineLvl w:val="3"/>
    </w:pPr>
    <w:rPr>
      <w:i/>
      <w:shd w:val="pct5" w:color="auto" w:fill="FFFFFF"/>
    </w:rPr>
  </w:style>
  <w:style w:type="paragraph" w:styleId="berschrift5">
    <w:name w:val="heading 5"/>
    <w:basedOn w:val="Standard"/>
    <w:next w:val="Standard"/>
    <w:link w:val="berschrift5Zchn"/>
    <w:qFormat/>
    <w:pPr>
      <w:keepNext/>
      <w:shd w:val="pct5" w:color="auto" w:fill="FFFFFF"/>
      <w:outlineLvl w:val="4"/>
    </w:pPr>
    <w:rPr>
      <w:i/>
    </w:rPr>
  </w:style>
  <w:style w:type="paragraph" w:styleId="berschrift6">
    <w:name w:val="heading 6"/>
    <w:basedOn w:val="Standard"/>
    <w:next w:val="Standard"/>
    <w:link w:val="berschrift6Zchn"/>
    <w:qFormat/>
    <w:pPr>
      <w:keepNext/>
      <w:pBdr>
        <w:top w:val="single" w:sz="12" w:space="1" w:color="auto" w:shadow="1"/>
        <w:left w:val="single" w:sz="12" w:space="4" w:color="auto" w:shadow="1"/>
        <w:bottom w:val="single" w:sz="12" w:space="1" w:color="auto" w:shadow="1"/>
        <w:right w:val="single" w:sz="12" w:space="4" w:color="auto" w:shadow="1"/>
      </w:pBdr>
      <w:shd w:val="pct5" w:color="auto" w:fill="FFFFFF"/>
      <w:tabs>
        <w:tab w:val="left" w:pos="2268"/>
        <w:tab w:val="left" w:pos="5670"/>
        <w:tab w:val="left" w:pos="7655"/>
      </w:tabs>
      <w:outlineLvl w:val="5"/>
    </w:pPr>
    <w:rPr>
      <w:i/>
    </w:rPr>
  </w:style>
  <w:style w:type="paragraph" w:styleId="berschrift7">
    <w:name w:val="heading 7"/>
    <w:basedOn w:val="Standard"/>
    <w:next w:val="Standard"/>
    <w:link w:val="berschrift7Zchn"/>
    <w:qFormat/>
    <w:pPr>
      <w:keepNext/>
      <w:tabs>
        <w:tab w:val="left" w:pos="2268"/>
        <w:tab w:val="left" w:pos="5670"/>
        <w:tab w:val="left" w:pos="7655"/>
      </w:tabs>
      <w:jc w:val="center"/>
      <w:outlineLvl w:val="6"/>
    </w:pPr>
    <w:rPr>
      <w:b/>
    </w:rPr>
  </w:style>
  <w:style w:type="paragraph" w:styleId="berschrift8">
    <w:name w:val="heading 8"/>
    <w:basedOn w:val="Standard"/>
    <w:next w:val="Standard"/>
    <w:link w:val="berschrift8Zchn"/>
    <w:qFormat/>
    <w:pPr>
      <w:keepNext/>
      <w:pBdr>
        <w:top w:val="single" w:sz="6" w:space="1" w:color="auto" w:shadow="1"/>
        <w:left w:val="single" w:sz="6" w:space="1" w:color="auto" w:shadow="1"/>
        <w:bottom w:val="single" w:sz="6" w:space="1" w:color="auto" w:shadow="1"/>
        <w:right w:val="single" w:sz="6" w:space="1" w:color="auto" w:shadow="1"/>
      </w:pBdr>
      <w:tabs>
        <w:tab w:val="left" w:pos="2269"/>
        <w:tab w:val="left" w:pos="5104"/>
      </w:tabs>
      <w:outlineLvl w:val="7"/>
    </w:pPr>
    <w:rPr>
      <w:b/>
    </w:rPr>
  </w:style>
  <w:style w:type="paragraph" w:styleId="berschrift9">
    <w:name w:val="heading 9"/>
    <w:basedOn w:val="Standard"/>
    <w:next w:val="Standard"/>
    <w:link w:val="berschrift9Zchn"/>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rPr>
      <w:sz w:val="18"/>
    </w:rPr>
  </w:style>
  <w:style w:type="paragraph" w:styleId="Sprechblasentext">
    <w:name w:val="Balloon Text"/>
    <w:basedOn w:val="Standard"/>
    <w:link w:val="SprechblasentextZchn"/>
    <w:semiHidden/>
    <w:rPr>
      <w:rFonts w:ascii="Tahoma" w:hAnsi="Tahoma" w:cs="Tahoma"/>
      <w:sz w:val="16"/>
      <w:szCs w:val="16"/>
    </w:rPr>
  </w:style>
  <w:style w:type="paragraph" w:customStyle="1" w:styleId="TabellentextHandbuchCharCharChar1Char">
    <w:name w:val="Tabellentext Handbuch Char Char Char1 Char"/>
    <w:basedOn w:val="Standard"/>
    <w:pPr>
      <w:widowControl w:val="0"/>
      <w:spacing w:after="80" w:line="240" w:lineRule="exact"/>
    </w:pPr>
    <w:rPr>
      <w:sz w:val="20"/>
    </w:rPr>
  </w:style>
  <w:style w:type="character" w:styleId="Kommentarzeichen">
    <w:name w:val="annotation reference"/>
    <w:basedOn w:val="Absatz-Standardschriftart"/>
    <w:semiHidden/>
    <w:rPr>
      <w:sz w:val="16"/>
      <w:szCs w:val="16"/>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606420"/>
      <w:u w:val="single"/>
    </w:rPr>
  </w:style>
  <w:style w:type="paragraph" w:customStyle="1" w:styleId="KopfzeileDepartement">
    <w:name w:val="KopfzeileDepartement"/>
    <w:basedOn w:val="Kopfzeile"/>
    <w:next w:val="Kopfzeile"/>
    <w:pPr>
      <w:tabs>
        <w:tab w:val="clear" w:pos="4536"/>
        <w:tab w:val="clear" w:pos="9072"/>
      </w:tabs>
      <w:suppressAutoHyphens/>
      <w:spacing w:after="80" w:line="200" w:lineRule="atLeast"/>
    </w:pPr>
    <w:rPr>
      <w:rFonts w:ascii="Arial" w:hAnsi="Arial"/>
      <w:noProof/>
      <w:sz w:val="15"/>
      <w:lang w:eastAsia="de-CH"/>
    </w:rPr>
  </w:style>
  <w:style w:type="paragraph" w:customStyle="1" w:styleId="KopfzeileFett">
    <w:name w:val="KopfzeileFett"/>
    <w:basedOn w:val="Kopfzeile"/>
    <w:next w:val="Kopfzeile"/>
    <w:uiPriority w:val="3"/>
    <w:pPr>
      <w:tabs>
        <w:tab w:val="clear" w:pos="4536"/>
        <w:tab w:val="clear" w:pos="9072"/>
      </w:tabs>
      <w:suppressAutoHyphens/>
      <w:spacing w:line="200" w:lineRule="atLeast"/>
    </w:pPr>
    <w:rPr>
      <w:rFonts w:ascii="Arial" w:hAnsi="Arial"/>
      <w:b/>
      <w:noProof/>
      <w:sz w:val="15"/>
      <w:lang w:eastAsia="de-CH"/>
    </w:rPr>
  </w:style>
  <w:style w:type="paragraph" w:customStyle="1" w:styleId="Referenz">
    <w:name w:val="Referenz"/>
    <w:basedOn w:val="Standard"/>
    <w:pPr>
      <w:spacing w:line="200" w:lineRule="atLeast"/>
    </w:pPr>
    <w:rPr>
      <w:rFonts w:ascii="Arial" w:hAnsi="Arial"/>
      <w:sz w:val="15"/>
      <w:szCs w:val="24"/>
      <w:lang w:eastAsia="de-D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Pr>
      <w:b/>
      <w:bC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lang w:eastAsia="de-CH"/>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Univers 45 Light" w:hAnsi="Univers 45 Light"/>
      <w:lang w:val="fr-CH"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Univers 45 Light" w:hAnsi="Univers 45 Light"/>
      <w:b/>
      <w:bCs/>
      <w:lang w:val="fr-CH" w:eastAsia="en-US"/>
    </w:rPr>
  </w:style>
  <w:style w:type="paragraph" w:styleId="berarbeitung">
    <w:name w:val="Revision"/>
    <w:hidden/>
    <w:uiPriority w:val="99"/>
    <w:semiHidden/>
    <w:rPr>
      <w:rFonts w:ascii="Univers 45 Light" w:hAnsi="Univers 45 Light"/>
      <w:sz w:val="22"/>
      <w:lang w:eastAsia="en-US"/>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Univers 45 Light" w:hAnsi="Univers 45 Light"/>
      <w:lang w:val="fr-CH" w:eastAsia="en-US"/>
    </w:rPr>
  </w:style>
  <w:style w:type="character" w:styleId="Funotenzeichen">
    <w:name w:val="footnote reference"/>
    <w:basedOn w:val="Absatz-Standardschriftart"/>
    <w:uiPriority w:val="99"/>
    <w:semiHidden/>
    <w:unhideWhenUsed/>
    <w:rPr>
      <w:vertAlign w:val="superscript"/>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lang w:val="fr-CH" w:eastAsia="en-US"/>
    </w:rPr>
  </w:style>
  <w:style w:type="character" w:customStyle="1" w:styleId="berschrift1Zchn">
    <w:name w:val="Überschrift 1 Zchn"/>
    <w:basedOn w:val="Absatz-Standardschriftart"/>
    <w:link w:val="berschrift1"/>
    <w:rPr>
      <w:rFonts w:ascii="Univers 45 Light" w:hAnsi="Univers 45 Light"/>
      <w:b/>
      <w:sz w:val="28"/>
      <w:lang w:val="fr-CH" w:eastAsia="en-US"/>
    </w:rPr>
  </w:style>
  <w:style w:type="character" w:customStyle="1" w:styleId="berschrift2Zchn">
    <w:name w:val="Überschrift 2 Zchn"/>
    <w:basedOn w:val="Absatz-Standardschriftart"/>
    <w:link w:val="berschrift2"/>
    <w:rPr>
      <w:rFonts w:ascii="Univers 45 Light" w:hAnsi="Univers 45 Light"/>
      <w:b/>
      <w:sz w:val="22"/>
      <w:lang w:val="fr-CH" w:eastAsia="en-US"/>
    </w:rPr>
  </w:style>
  <w:style w:type="character" w:customStyle="1" w:styleId="berschrift3Zchn">
    <w:name w:val="Überschrift 3 Zchn"/>
    <w:basedOn w:val="Absatz-Standardschriftart"/>
    <w:link w:val="berschrift3"/>
    <w:rPr>
      <w:rFonts w:ascii="Univers 45 Light" w:hAnsi="Univers 45 Light"/>
      <w:i/>
      <w:sz w:val="22"/>
      <w:lang w:val="fr-CH" w:eastAsia="en-US"/>
    </w:rPr>
  </w:style>
  <w:style w:type="character" w:customStyle="1" w:styleId="berschrift4Zchn">
    <w:name w:val="Überschrift 4 Zchn"/>
    <w:basedOn w:val="Absatz-Standardschriftart"/>
    <w:link w:val="berschrift4"/>
    <w:rPr>
      <w:rFonts w:ascii="Univers 45 Light" w:hAnsi="Univers 45 Light"/>
      <w:i/>
      <w:sz w:val="22"/>
      <w:lang w:val="fr-CH" w:eastAsia="en-US"/>
    </w:rPr>
  </w:style>
  <w:style w:type="character" w:customStyle="1" w:styleId="berschrift5Zchn">
    <w:name w:val="Überschrift 5 Zchn"/>
    <w:basedOn w:val="Absatz-Standardschriftart"/>
    <w:link w:val="berschrift5"/>
    <w:rPr>
      <w:rFonts w:ascii="Univers 45 Light" w:hAnsi="Univers 45 Light"/>
      <w:i/>
      <w:sz w:val="22"/>
      <w:shd w:val="pct5" w:color="auto" w:fill="FFFFFF"/>
      <w:lang w:val="fr-CH" w:eastAsia="en-US"/>
    </w:rPr>
  </w:style>
  <w:style w:type="character" w:customStyle="1" w:styleId="berschrift6Zchn">
    <w:name w:val="Überschrift 6 Zchn"/>
    <w:basedOn w:val="Absatz-Standardschriftart"/>
    <w:link w:val="berschrift6"/>
    <w:rPr>
      <w:rFonts w:ascii="Univers 45 Light" w:hAnsi="Univers 45 Light"/>
      <w:i/>
      <w:sz w:val="22"/>
      <w:shd w:val="pct5" w:color="auto" w:fill="FFFFFF"/>
      <w:lang w:val="fr-CH" w:eastAsia="en-US"/>
    </w:rPr>
  </w:style>
  <w:style w:type="character" w:customStyle="1" w:styleId="berschrift7Zchn">
    <w:name w:val="Überschrift 7 Zchn"/>
    <w:basedOn w:val="Absatz-Standardschriftart"/>
    <w:link w:val="berschrift7"/>
    <w:rPr>
      <w:rFonts w:ascii="Univers 45 Light" w:hAnsi="Univers 45 Light"/>
      <w:b/>
      <w:sz w:val="22"/>
      <w:lang w:val="fr-CH" w:eastAsia="en-US"/>
    </w:rPr>
  </w:style>
  <w:style w:type="character" w:customStyle="1" w:styleId="berschrift8Zchn">
    <w:name w:val="Überschrift 8 Zchn"/>
    <w:basedOn w:val="Absatz-Standardschriftart"/>
    <w:link w:val="berschrift8"/>
    <w:rPr>
      <w:rFonts w:ascii="Univers 45 Light" w:hAnsi="Univers 45 Light"/>
      <w:b/>
      <w:sz w:val="22"/>
      <w:lang w:val="fr-CH" w:eastAsia="en-US"/>
    </w:rPr>
  </w:style>
  <w:style w:type="character" w:customStyle="1" w:styleId="KopfzeileZchn">
    <w:name w:val="Kopfzeile Zchn"/>
    <w:basedOn w:val="Absatz-Standardschriftart"/>
    <w:link w:val="Kopfzeile"/>
    <w:uiPriority w:val="99"/>
    <w:rPr>
      <w:rFonts w:ascii="Univers 45 Light" w:hAnsi="Univers 45 Light"/>
      <w:sz w:val="22"/>
      <w:lang w:val="fr-CH" w:eastAsia="en-US"/>
    </w:rPr>
  </w:style>
  <w:style w:type="character" w:customStyle="1" w:styleId="FuzeileZchn">
    <w:name w:val="Fußzeile Zchn"/>
    <w:basedOn w:val="Absatz-Standardschriftart"/>
    <w:link w:val="Fuzeile"/>
    <w:uiPriority w:val="99"/>
    <w:rPr>
      <w:rFonts w:ascii="Univers 45 Light" w:hAnsi="Univers 45 Light"/>
      <w:sz w:val="22"/>
      <w:lang w:val="fr-CH" w:eastAsia="en-US"/>
    </w:rPr>
  </w:style>
  <w:style w:type="character" w:customStyle="1" w:styleId="TextkrperZchn">
    <w:name w:val="Textkörper Zchn"/>
    <w:basedOn w:val="Absatz-Standardschriftart"/>
    <w:link w:val="Textkrper"/>
    <w:rPr>
      <w:rFonts w:ascii="Univers 45 Light" w:hAnsi="Univers 45 Light"/>
      <w:sz w:val="18"/>
      <w:lang w:val="fr-CH" w:eastAsia="en-US"/>
    </w:rPr>
  </w:style>
  <w:style w:type="character" w:customStyle="1" w:styleId="SprechblasentextZchn">
    <w:name w:val="Sprechblasentext Zchn"/>
    <w:basedOn w:val="Absatz-Standardschriftart"/>
    <w:link w:val="Sprechblasentext"/>
    <w:semiHidden/>
    <w:rPr>
      <w:rFonts w:ascii="Tahoma" w:hAnsi="Tahoma" w:cs="Tahoma"/>
      <w:sz w:val="16"/>
      <w:szCs w:val="16"/>
      <w:lang w:val="fr-CH" w:eastAsia="en-US"/>
    </w:rPr>
  </w:style>
  <w:style w:type="table" w:customStyle="1" w:styleId="Tabellenraster1">
    <w:name w:val="Tabellenraster1"/>
    <w:basedOn w:val="NormaleTabelle"/>
    <w:next w:val="Tabellenraster"/>
    <w:uiPriority w:val="59"/>
    <w:pPr>
      <w:widowControl w:val="0"/>
    </w:pPr>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pPr>
      <w:widowControl w:val="0"/>
    </w:pPr>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chriftung">
    <w:name w:val="caption"/>
    <w:basedOn w:val="Standard"/>
    <w:next w:val="Standard"/>
    <w:unhideWhenUsed/>
    <w:qFormat/>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582">
      <w:bodyDiv w:val="1"/>
      <w:marLeft w:val="0"/>
      <w:marRight w:val="0"/>
      <w:marTop w:val="0"/>
      <w:marBottom w:val="0"/>
      <w:divBdr>
        <w:top w:val="none" w:sz="0" w:space="0" w:color="auto"/>
        <w:left w:val="none" w:sz="0" w:space="0" w:color="auto"/>
        <w:bottom w:val="none" w:sz="0" w:space="0" w:color="auto"/>
        <w:right w:val="none" w:sz="0" w:space="0" w:color="auto"/>
      </w:divBdr>
      <w:divsChild>
        <w:div w:id="1948467601">
          <w:marLeft w:val="0"/>
          <w:marRight w:val="0"/>
          <w:marTop w:val="0"/>
          <w:marBottom w:val="0"/>
          <w:divBdr>
            <w:top w:val="none" w:sz="0" w:space="0" w:color="auto"/>
            <w:left w:val="none" w:sz="0" w:space="0" w:color="auto"/>
            <w:bottom w:val="none" w:sz="0" w:space="0" w:color="auto"/>
            <w:right w:val="none" w:sz="0" w:space="0" w:color="auto"/>
          </w:divBdr>
          <w:divsChild>
            <w:div w:id="783156354">
              <w:marLeft w:val="0"/>
              <w:marRight w:val="0"/>
              <w:marTop w:val="0"/>
              <w:marBottom w:val="0"/>
              <w:divBdr>
                <w:top w:val="none" w:sz="0" w:space="0" w:color="auto"/>
                <w:left w:val="none" w:sz="0" w:space="0" w:color="auto"/>
                <w:bottom w:val="none" w:sz="0" w:space="0" w:color="auto"/>
                <w:right w:val="none" w:sz="0" w:space="0" w:color="auto"/>
              </w:divBdr>
              <w:divsChild>
                <w:div w:id="1189295152">
                  <w:marLeft w:val="0"/>
                  <w:marRight w:val="0"/>
                  <w:marTop w:val="90"/>
                  <w:marBottom w:val="45"/>
                  <w:divBdr>
                    <w:top w:val="single" w:sz="6" w:space="0" w:color="3366CC"/>
                    <w:left w:val="single" w:sz="6" w:space="0" w:color="3366CC"/>
                    <w:bottom w:val="single" w:sz="6" w:space="0" w:color="3366CC"/>
                    <w:right w:val="single" w:sz="6" w:space="0" w:color="3366CC"/>
                  </w:divBdr>
                  <w:divsChild>
                    <w:div w:id="14352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8297">
      <w:bodyDiv w:val="1"/>
      <w:marLeft w:val="0"/>
      <w:marRight w:val="0"/>
      <w:marTop w:val="0"/>
      <w:marBottom w:val="0"/>
      <w:divBdr>
        <w:top w:val="none" w:sz="0" w:space="0" w:color="auto"/>
        <w:left w:val="none" w:sz="0" w:space="0" w:color="auto"/>
        <w:bottom w:val="none" w:sz="0" w:space="0" w:color="auto"/>
        <w:right w:val="none" w:sz="0" w:space="0" w:color="auto"/>
      </w:divBdr>
    </w:div>
    <w:div w:id="21014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60014125\AppData\Local\Microsoft\Windows\Temporary%20Internet%20Files\Content.IE5\MVB31DV2\00-d+Antrag_Subventionen+1604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totkoll xmlns="d79ee372-0a60-47dc-84cc-d22b0cf58b22" xsi:nil="true"/>
    <Zielgruppen xmlns="d79ee372-0a60-47dc-84cc-d22b0cf58b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24D495987EACD4CA7CA3DCEEA53486A" ma:contentTypeVersion="2" ma:contentTypeDescription="Ein neues Dokument erstellen." ma:contentTypeScope="" ma:versionID="f0a81aa293456608b6e64667253210be">
  <xsd:schema xmlns:xsd="http://www.w3.org/2001/XMLSchema" xmlns:xs="http://www.w3.org/2001/XMLSchema" xmlns:p="http://schemas.microsoft.com/office/2006/metadata/properties" xmlns:ns2="d79ee372-0a60-47dc-84cc-d22b0cf58b22" targetNamespace="http://schemas.microsoft.com/office/2006/metadata/properties" ma:root="true" ma:fieldsID="e633ba5248c35efebd63643d2999a0dc" ns2:_="">
    <xsd:import namespace="d79ee372-0a60-47dc-84cc-d22b0cf58b22"/>
    <xsd:element name="properties">
      <xsd:complexType>
        <xsd:sequence>
          <xsd:element name="documentManagement">
            <xsd:complexType>
              <xsd:all>
                <xsd:element ref="ns2:Prototkoll" minOccurs="0"/>
                <xsd:element ref="ns2:Zielgrupp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ee372-0a60-47dc-84cc-d22b0cf58b22" elementFormDefault="qualified">
    <xsd:import namespace="http://schemas.microsoft.com/office/2006/documentManagement/types"/>
    <xsd:import namespace="http://schemas.microsoft.com/office/infopath/2007/PartnerControls"/>
    <xsd:element name="Prototkoll" ma:index="8" nillable="true" ma:displayName="Prototkoll" ma:internalName="Prototkoll">
      <xsd:simpleType>
        <xsd:restriction base="dms:Text">
          <xsd:maxLength value="255"/>
        </xsd:restriction>
      </xsd:simpleType>
    </xsd:element>
    <xsd:element name="Zielgruppen" ma:index="9" nillable="true" ma:displayName="Zielgruppen" ma:internalName="Zielgruppe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0CFF-65D9-4A4A-B68D-97472EA44D1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d79ee372-0a60-47dc-84cc-d22b0cf58b22"/>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CD93134-9B1E-4C0A-AB9F-670C28A5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ee372-0a60-47dc-84cc-d22b0cf58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B8CF7-922F-4B5D-895F-B772811B0C62}">
  <ds:schemaRefs>
    <ds:schemaRef ds:uri="http://schemas.microsoft.com/sharepoint/v3/contenttype/forms"/>
  </ds:schemaRefs>
</ds:datastoreItem>
</file>

<file path=customXml/itemProps4.xml><?xml version="1.0" encoding="utf-8"?>
<ds:datastoreItem xmlns:ds="http://schemas.openxmlformats.org/officeDocument/2006/customXml" ds:itemID="{41A79E39-66BA-45DE-8D50-A0A00767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00-d+Antrag_Subventionen+160418.dotx</Template>
  <TotalTime>0</TotalTime>
  <Pages>5</Pages>
  <Words>1514</Words>
  <Characters>10954</Characters>
  <Application>Microsoft Office Word</Application>
  <DocSecurity>4</DocSecurity>
  <Lines>91</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für Finanzhilfe</vt:lpstr>
      <vt:lpstr>Formular für Finanzhilfe</vt:lpstr>
    </vt:vector>
  </TitlesOfParts>
  <Company>Bundesverwaltung</Company>
  <LinksUpToDate>false</LinksUpToDate>
  <CharactersWithSpaces>12444</CharactersWithSpaces>
  <SharedDoc>false</SharedDoc>
  <HLinks>
    <vt:vector size="36" baseType="variant">
      <vt:variant>
        <vt:i4>2818052</vt:i4>
      </vt:variant>
      <vt:variant>
        <vt:i4>284</vt:i4>
      </vt:variant>
      <vt:variant>
        <vt:i4>0</vt:i4>
      </vt:variant>
      <vt:variant>
        <vt:i4>5</vt:i4>
      </vt:variant>
      <vt:variant>
        <vt:lpwstr>http://wwwi.bag.admin.ch/dir_gesundheitspolitik/forschung/tools/handbuch/index.php</vt:lpwstr>
      </vt:variant>
      <vt:variant>
        <vt:lpwstr/>
      </vt:variant>
      <vt:variant>
        <vt:i4>6422625</vt:i4>
      </vt:variant>
      <vt:variant>
        <vt:i4>185</vt:i4>
      </vt:variant>
      <vt:variant>
        <vt:i4>0</vt:i4>
      </vt:variant>
      <vt:variant>
        <vt:i4>5</vt:i4>
      </vt:variant>
      <vt:variant>
        <vt:lpwstr>00-d+f Eintrittsmeldung.dot</vt:lpwstr>
      </vt:variant>
      <vt:variant>
        <vt:lpwstr/>
      </vt:variant>
      <vt:variant>
        <vt:i4>6881407</vt:i4>
      </vt:variant>
      <vt:variant>
        <vt:i4>9</vt:i4>
      </vt:variant>
      <vt:variant>
        <vt:i4>0</vt:i4>
      </vt:variant>
      <vt:variant>
        <vt:i4>5</vt:i4>
      </vt:variant>
      <vt:variant>
        <vt:lpwstr>http://www.bag.admin.ch/themen/gesundheitspolitik/00388/00390/01221/index.html?lang=de</vt:lpwstr>
      </vt:variant>
      <vt:variant>
        <vt:lpwstr/>
      </vt:variant>
      <vt:variant>
        <vt:i4>5570607</vt:i4>
      </vt:variant>
      <vt:variant>
        <vt:i4>6</vt:i4>
      </vt:variant>
      <vt:variant>
        <vt:i4>0</vt:i4>
      </vt:variant>
      <vt:variant>
        <vt:i4>5</vt:i4>
      </vt:variant>
      <vt:variant>
        <vt:lpwstr>http://wwwi.bag.admin.ch/dir_gesundheitspolitik/forschung/tools/handbuch/Modul 6 Definitionen.pdf</vt:lpwstr>
      </vt:variant>
      <vt:variant>
        <vt:lpwstr/>
      </vt:variant>
      <vt:variant>
        <vt:i4>5701683</vt:i4>
      </vt:variant>
      <vt:variant>
        <vt:i4>3</vt:i4>
      </vt:variant>
      <vt:variant>
        <vt:i4>0</vt:i4>
      </vt:variant>
      <vt:variant>
        <vt:i4>5</vt:i4>
      </vt:variant>
      <vt:variant>
        <vt:lpwstr>http://wwwi.bag.admin.ch/dir_gesundheitspolitik/forschung/tools/handbuch/Modul 8 Eingabe der Daten in ARAMIS.pdf</vt:lpwstr>
      </vt:variant>
      <vt:variant>
        <vt:lpwstr/>
      </vt:variant>
      <vt:variant>
        <vt:i4>2818052</vt:i4>
      </vt:variant>
      <vt:variant>
        <vt:i4>0</vt:i4>
      </vt:variant>
      <vt:variant>
        <vt:i4>0</vt:i4>
      </vt:variant>
      <vt:variant>
        <vt:i4>5</vt:i4>
      </vt:variant>
      <vt:variant>
        <vt:lpwstr>http://wwwi.bag.admin.ch/dir_gesundheitspolitik/forschung/tools/handbuch/index.php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für Finanzhilfe</dc:title>
  <dc:creator>Trinkler Gabriel BAG</dc:creator>
  <cp:lastModifiedBy>Finsterwald Nadja BAG</cp:lastModifiedBy>
  <cp:revision>2</cp:revision>
  <cp:lastPrinted>2017-04-28T06:20:00Z</cp:lastPrinted>
  <dcterms:created xsi:type="dcterms:W3CDTF">2017-08-10T14:01:00Z</dcterms:created>
  <dcterms:modified xsi:type="dcterms:W3CDTF">2017-08-10T14:01:00Z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0x010100424D495987EACD4CA7CA3DCEEA53486A</vt:lpwstr>
  </property>
  <property fmtid="{D5CDD505-2E9C-101B-9397-08002B2CF9AE}" pid="3" name="_NewReviewCycle">
    <vt:lpwstr/>
  </property>
</Properties>
</file>