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 für Stellungnahme zur Anhörung Ausführungsrecht zum Bundesgesetz über das elektronische Patientendossier EPDG</w:t>
      </w:r>
    </w:p>
    <w:p/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Stellungnahme von</w:t>
      </w:r>
    </w:p>
    <w:p/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Name / Kanton / Firma / Organisation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Abkürzung der Firma / Organisation </w:t>
      </w:r>
      <w:r>
        <w:rPr>
          <w:sz w:val="22"/>
        </w:rPr>
        <w:tab/>
        <w:t xml:space="preserve">: </w:t>
      </w:r>
      <w:bookmarkStart w:id="0" w:name="Text19"/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  <w:bookmarkEnd w:id="0"/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Ort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Kontaktperson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/>
    <w:p/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Hinweise</w:t>
      </w:r>
    </w:p>
    <w:p>
      <w:pPr>
        <w:numPr>
          <w:ilvl w:val="0"/>
          <w:numId w:val="47"/>
        </w:numPr>
      </w:pPr>
      <w:r>
        <w:t>Bitte dieses Deckblatt mit Ihren Angaben ausfüllen.</w:t>
      </w:r>
    </w:p>
    <w:p>
      <w:pPr>
        <w:numPr>
          <w:ilvl w:val="0"/>
          <w:numId w:val="47"/>
        </w:numPr>
      </w:pPr>
      <w:r>
        <w:t>Bitte für jede Verordnung das entsprechende Formular verwenden.</w:t>
      </w:r>
    </w:p>
    <w:p>
      <w:pPr>
        <w:numPr>
          <w:ilvl w:val="0"/>
          <w:numId w:val="47"/>
        </w:numPr>
      </w:pPr>
      <w:r>
        <w:t>Pro Artikel der Verordnung eine eigene Zeile verwenden</w:t>
      </w:r>
    </w:p>
    <w:p>
      <w:pPr>
        <w:numPr>
          <w:ilvl w:val="0"/>
          <w:numId w:val="47"/>
        </w:numPr>
      </w:pPr>
      <w:r>
        <w:t xml:space="preserve">Ihre elektronische Stellungnahme senden Sie bitte als Word-Dokument bis am </w:t>
      </w:r>
      <w:r>
        <w:rPr>
          <w:b/>
        </w:rPr>
        <w:t>29. Juni 2016</w:t>
      </w:r>
      <w:r>
        <w:t xml:space="preserve"> an eHealth@bag.admin.ch</w:t>
      </w:r>
    </w:p>
    <w:p>
      <w:pPr>
        <w:widowControl/>
      </w:pPr>
    </w:p>
    <w:p>
      <w:pPr>
        <w:widowControl/>
      </w:pPr>
      <w:r>
        <w:br w:type="page"/>
      </w:r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r>
        <w:rPr>
          <w:sz w:val="22"/>
        </w:rPr>
        <w:lastRenderedPageBreak/>
        <w:fldChar w:fldCharType="begin"/>
      </w:r>
      <w:r>
        <w:rPr>
          <w:sz w:val="22"/>
        </w:rPr>
        <w:instrText xml:space="preserve"> TOC \o "1-3" \h \z \u </w:instrText>
      </w:r>
      <w:r>
        <w:rPr>
          <w:sz w:val="22"/>
        </w:rPr>
        <w:fldChar w:fldCharType="separate"/>
      </w:r>
      <w:hyperlink w:anchor="_Toc445367231" w:history="1">
        <w:r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Ausführungsrecht zum Bundesgesetz über das elektronische Patientendossier EPDG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2" w:history="1">
        <w:r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BR: Verordnung über die Finanzhilfen für das elektronische Patientendossier EPDFV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3" w:history="1">
        <w:r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BR: Verordnung über das elektronische Patientendossier EPDV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4" w:history="1">
        <w:r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Verordnung des EDI über das elektronische Patientendossier EPDV-EDI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5" w:history="1">
        <w:r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1: Kontrollzifferprüfung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6" w:history="1">
        <w:r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2: Technische und Organisatorische Zertifizierungsvoraussetzungen (TOZ)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7" w:history="1">
        <w:r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3: Metadaten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8" w:history="1">
        <w:r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5: Integrationsprofile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39" w:history="1">
        <w:r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5: Integrationsprofile - Nationale Anpassungen der Integrationsprofile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40" w:history="1">
        <w:r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5: Integrationsprofile - Nationale Integrationsprofile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41" w:history="1">
        <w:r>
          <w:rPr>
            <w:rStyle w:val="Hyperlink"/>
            <w:noProof/>
          </w:rPr>
          <w:t>11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6: Kennzahlen für die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42" w:history="1">
        <w:r>
          <w:rPr>
            <w:rStyle w:val="Hyperlink"/>
            <w:noProof/>
          </w:rPr>
          <w:t>12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7: Mindestanforderungen an die Qualifikation der Angestellten der Zertifizierungsstellen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clear" w:pos="9072"/>
          <w:tab w:val="right" w:leader="dot" w:pos="14003"/>
        </w:tabs>
        <w:rPr>
          <w:rFonts w:asciiTheme="minorHAnsi" w:eastAsiaTheme="minorEastAsia" w:hAnsiTheme="minorHAnsi"/>
          <w:b w:val="0"/>
          <w:noProof/>
          <w:sz w:val="22"/>
          <w:szCs w:val="22"/>
          <w:lang w:eastAsia="de-CH"/>
        </w:rPr>
      </w:pPr>
      <w:hyperlink w:anchor="_Toc445367243" w:history="1">
        <w:r>
          <w:rPr>
            <w:rStyle w:val="Hyperlink"/>
            <w:noProof/>
          </w:rPr>
          <w:t>13</w:t>
        </w:r>
        <w:r>
          <w:rPr>
            <w:rFonts w:asciiTheme="minorHAnsi" w:eastAsiaTheme="minorEastAsia" w:hAnsiTheme="minorHAnsi"/>
            <w:b w:val="0"/>
            <w:noProof/>
            <w:sz w:val="22"/>
            <w:szCs w:val="22"/>
            <w:lang w:eastAsia="de-CH"/>
          </w:rPr>
          <w:tab/>
        </w:r>
        <w:r>
          <w:rPr>
            <w:rStyle w:val="Hyperlink"/>
            <w:noProof/>
          </w:rPr>
          <w:t>EDI: EPDV-EDI Anhang 8: Vorgaben für den Schutz der Identifikationsmittel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_Toc445367243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widowControl/>
        <w:tabs>
          <w:tab w:val="right" w:leader="dot" w:pos="13325"/>
        </w:tabs>
      </w:pPr>
      <w:r>
        <w:rPr>
          <w:sz w:val="18"/>
        </w:rPr>
        <w:fldChar w:fldCharType="end"/>
      </w:r>
      <w:r>
        <w:br w:type="page"/>
      </w:r>
    </w:p>
    <w:p>
      <w:pPr>
        <w:widowControl/>
      </w:pP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3"/>
      </w:tblGrid>
      <w:tr>
        <w:tc>
          <w:tcPr>
            <w:tcW w:w="13993" w:type="dxa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r>
              <w:br w:type="page"/>
            </w:r>
            <w:bookmarkStart w:id="1" w:name="_Toc444678357"/>
            <w:bookmarkStart w:id="2" w:name="_Toc445367231"/>
            <w:r>
              <w:t>Ausführungsrecht zum Bundesgesetz über das elektronische Patientendossier EPDG</w:t>
            </w:r>
            <w:bookmarkEnd w:id="1"/>
            <w:bookmarkEnd w:id="2"/>
          </w:p>
        </w:tc>
      </w:tr>
      <w:tr>
        <w:tc>
          <w:tcPr>
            <w:tcW w:w="13993" w:type="dxa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 zu den Erlasstexten</w:t>
            </w:r>
          </w:p>
        </w:tc>
      </w:tr>
      <w:tr>
        <w:tc>
          <w:tcPr>
            <w:tcW w:w="13993" w:type="dxa"/>
          </w:tcPr>
          <w:p/>
        </w:tc>
      </w:tr>
      <w:tr>
        <w:tc>
          <w:tcPr>
            <w:tcW w:w="13993" w:type="dxa"/>
          </w:tcPr>
          <w:p/>
        </w:tc>
      </w:tr>
      <w:tr>
        <w:tc>
          <w:tcPr>
            <w:tcW w:w="13993" w:type="dxa"/>
          </w:tcPr>
          <w:p/>
        </w:tc>
      </w:tr>
      <w:tr>
        <w:tc>
          <w:tcPr>
            <w:tcW w:w="13993" w:type="dxa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 zu den Erläuterungen</w:t>
            </w:r>
          </w:p>
        </w:tc>
      </w:tr>
      <w:tr>
        <w:tc>
          <w:tcPr>
            <w:tcW w:w="13993" w:type="dxa"/>
          </w:tcPr>
          <w:p/>
        </w:tc>
      </w:tr>
      <w:tr>
        <w:tc>
          <w:tcPr>
            <w:tcW w:w="13993" w:type="dxa"/>
          </w:tcPr>
          <w:p/>
        </w:tc>
      </w:tr>
      <w:tr>
        <w:tc>
          <w:tcPr>
            <w:tcW w:w="13993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3" w:name="_Toc444678358"/>
            <w:bookmarkStart w:id="4" w:name="_Toc445367232"/>
            <w:r>
              <w:lastRenderedPageBreak/>
              <w:t>BR: Verordnung über die Finanzhilfen für das elektronische Patientendossier EPDFV</w:t>
            </w:r>
            <w:bookmarkEnd w:id="3"/>
            <w:bookmarkEnd w:id="4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Artikeln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den Erläuterungen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5" w:name="_Toc444678359"/>
            <w:bookmarkStart w:id="6" w:name="_Toc445367233"/>
            <w:r>
              <w:t>BR: Verordnung über das elektronische Patientendossier EPDV</w:t>
            </w:r>
            <w:bookmarkEnd w:id="5"/>
            <w:bookmarkEnd w:id="6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Artikeln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den Erläuterungen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7" w:name="_Toc444678360"/>
            <w:bookmarkStart w:id="8" w:name="_Toc445367234"/>
            <w:r>
              <w:t>EDI: Verordnung des EDI über das elektronische Patientendossier EPDV-EDI</w:t>
            </w:r>
            <w:bookmarkEnd w:id="7"/>
            <w:bookmarkEnd w:id="8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Artikeln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den Erläuterungen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Seite / Artikel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9" w:name="_Toc444678361"/>
            <w:bookmarkStart w:id="10" w:name="_Toc445367235"/>
            <w:r>
              <w:t>EDI: EPDV-EDI Anhang 1: Kontrollzifferprüfung</w:t>
            </w:r>
            <w:bookmarkEnd w:id="9"/>
            <w:bookmarkEnd w:id="10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11" w:name="_Toc444678362"/>
            <w:bookmarkStart w:id="12" w:name="_Toc445367236"/>
            <w:r>
              <w:t>EDI: EPDV-EDI Anhang 2: Technische und Organisatorische Zertifizierungsvoraussetzungen (TOZ)</w:t>
            </w:r>
            <w:bookmarkEnd w:id="11"/>
            <w:bookmarkEnd w:id="12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13" w:name="_Toc444678363"/>
            <w:bookmarkStart w:id="14" w:name="_Toc445367237"/>
            <w:r>
              <w:t>EDI: EPDV-EDI Anhang 3: Metadaten</w:t>
            </w:r>
            <w:bookmarkEnd w:id="13"/>
            <w:bookmarkEnd w:id="14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15" w:name="_Toc444678365"/>
            <w:bookmarkStart w:id="16" w:name="_Toc445367238"/>
            <w:r>
              <w:t>EDI: EPDV-EDI Anhang 5: Integrationsprofile</w:t>
            </w:r>
            <w:bookmarkEnd w:id="15"/>
            <w:bookmarkEnd w:id="16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17" w:name="_Toc444678366"/>
            <w:bookmarkStart w:id="18" w:name="_Toc445367239"/>
            <w:r>
              <w:t>EDI: EPDV-EDI Anhang 5: Integrationsprofile - Nationale Anpassungen der Integrationsprofile</w:t>
            </w:r>
            <w:bookmarkEnd w:id="17"/>
            <w:bookmarkEnd w:id="18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>
      <w:pPr>
        <w:widowControl/>
      </w:pPr>
    </w:p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19" w:name="_Toc444678367"/>
            <w:bookmarkStart w:id="20" w:name="_Toc445367240"/>
            <w:r>
              <w:t>EDI: EPDV-EDI Anhang 5: Integrationsprofile - Nationale Integrationsprofile</w:t>
            </w:r>
            <w:bookmarkEnd w:id="19"/>
            <w:bookmarkEnd w:id="20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>
      <w:pPr>
        <w:widowControl/>
      </w:pPr>
    </w:p>
    <w:p>
      <w:pPr>
        <w:widowControl/>
      </w:pPr>
      <w:r>
        <w:br w:type="page"/>
      </w:r>
    </w:p>
    <w:p>
      <w:pPr>
        <w:widowControl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21" w:name="_Toc444678368"/>
            <w:bookmarkStart w:id="22" w:name="_Toc445367241"/>
            <w:r>
              <w:t>EDI: EPDV-EDI Anhang 6: Kennzahlen für die Evaluation</w:t>
            </w:r>
            <w:bookmarkEnd w:id="21"/>
            <w:bookmarkEnd w:id="22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23" w:name="_Toc444678369"/>
            <w:bookmarkStart w:id="24" w:name="_Toc445367242"/>
            <w:r>
              <w:t>EDI: EPDV-EDI Anhang 7: Mindestanforderungen an die Qualifikation der Angestellten der Zertifizierungsstellen</w:t>
            </w:r>
            <w:bookmarkEnd w:id="23"/>
            <w:bookmarkEnd w:id="24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p>
      <w:pPr>
        <w:widowControl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>
        <w:tc>
          <w:tcPr>
            <w:tcW w:w="13993" w:type="dxa"/>
            <w:gridSpan w:val="3"/>
            <w:shd w:val="clear" w:color="auto" w:fill="B6DDE8" w:themeFill="accent5" w:themeFillTint="66"/>
          </w:tcPr>
          <w:p>
            <w:pPr>
              <w:pStyle w:val="berschrift1"/>
              <w:outlineLvl w:val="0"/>
            </w:pPr>
            <w:bookmarkStart w:id="25" w:name="_Toc444678370"/>
            <w:bookmarkStart w:id="26" w:name="_Toc445367243"/>
            <w:r>
              <w:t>EDI: EPDV-EDI Anhang 8: Vorgaben für den Schutz der Identifikationsmittel</w:t>
            </w:r>
            <w:bookmarkEnd w:id="25"/>
            <w:bookmarkEnd w:id="26"/>
          </w:p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Allgemeine Bemerkungen</w:t>
            </w:r>
          </w:p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</w:tcPr>
          <w:p/>
        </w:tc>
      </w:tr>
      <w:tr>
        <w:tc>
          <w:tcPr>
            <w:tcW w:w="13993" w:type="dxa"/>
            <w:gridSpan w:val="3"/>
            <w:shd w:val="clear" w:color="auto" w:fill="DAEEF3" w:themeFill="accent5" w:themeFillTint="33"/>
          </w:tcPr>
          <w:p>
            <w:pPr>
              <w:pStyle w:val="Untertitel"/>
            </w:pPr>
            <w:r>
              <w:t>Bemerkungen zu einzelnen Ziffern</w:t>
            </w:r>
          </w:p>
        </w:tc>
      </w:tr>
      <w:tr>
        <w:tc>
          <w:tcPr>
            <w:tcW w:w="1555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Ziffer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6910" w:type="dxa"/>
            <w:shd w:val="clear" w:color="auto" w:fill="DAEEF3" w:themeFill="accent5" w:themeFillTint="33"/>
          </w:tcPr>
          <w:p>
            <w:pPr>
              <w:rPr>
                <w:b/>
              </w:rPr>
            </w:pPr>
            <w:r>
              <w:rPr>
                <w:b/>
              </w:rPr>
              <w:t>Änderungsantrag</w:t>
            </w:r>
          </w:p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  <w:tr>
        <w:tc>
          <w:tcPr>
            <w:tcW w:w="1555" w:type="dxa"/>
          </w:tcPr>
          <w:p/>
        </w:tc>
        <w:tc>
          <w:tcPr>
            <w:tcW w:w="5528" w:type="dxa"/>
          </w:tcPr>
          <w:p/>
        </w:tc>
        <w:tc>
          <w:tcPr>
            <w:tcW w:w="6910" w:type="dxa"/>
          </w:tcPr>
          <w:p/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>
      <w:trPr>
        <w:cantSplit/>
      </w:trPr>
      <w:tc>
        <w:tcPr>
          <w:tcW w:w="14402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4402" w:type="dxa"/>
        </w:tcPr>
        <w:p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>
              <w:rPr>
                <w:noProof/>
              </w:rPr>
              <w:t>13</w:t>
            </w:r>
          </w:fldSimple>
        </w:p>
      </w:tc>
    </w:tr>
    <w:tr>
      <w:trPr>
        <w:cantSplit/>
        <w:trHeight w:hRule="exact" w:val="363"/>
      </w:trPr>
      <w:tc>
        <w:tcPr>
          <w:tcW w:w="14402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14402" w:type="dxa"/>
        </w:tcPr>
        <w:p>
          <w:pPr>
            <w:pStyle w:val="Fuzeile"/>
          </w:pPr>
        </w:p>
      </w:tc>
    </w:tr>
  </w:tbl>
  <w:p>
    <w:pPr>
      <w:pStyle w:val="Absatz1Punk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>
      <w:tc>
        <w:tcPr>
          <w:tcW w:w="14685" w:type="dxa"/>
        </w:tcPr>
        <w:p>
          <w:pPr>
            <w:pStyle w:val="Referenz"/>
          </w:pPr>
        </w:p>
      </w:tc>
    </w:tr>
    <w:tr>
      <w:tc>
        <w:tcPr>
          <w:tcW w:w="14685" w:type="dxa"/>
        </w:tcPr>
        <w:p>
          <w:pPr>
            <w:pStyle w:val="Referenz"/>
          </w:pPr>
        </w:p>
      </w:tc>
    </w:tr>
    <w:tr>
      <w:trPr>
        <w:trHeight w:hRule="exact" w:val="363"/>
      </w:trPr>
      <w:tc>
        <w:tcPr>
          <w:tcW w:w="14685" w:type="dxa"/>
        </w:tcPr>
        <w:p>
          <w:pPr>
            <w:pStyle w:val="Referenz"/>
          </w:pPr>
        </w:p>
      </w:tc>
    </w:tr>
    <w:tr>
      <w:tc>
        <w:tcPr>
          <w:tcW w:w="14685" w:type="dxa"/>
        </w:tcPr>
        <w:p>
          <w:pPr>
            <w:pStyle w:val="Fuzeile"/>
          </w:pPr>
        </w:p>
      </w:tc>
    </w:tr>
  </w:tbl>
  <w:p>
    <w:pPr>
      <w:pStyle w:val="Absatz1Punk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>
      <w:trPr>
        <w:cantSplit/>
        <w:trHeight w:hRule="exact" w:val="400"/>
      </w:trPr>
      <w:tc>
        <w:tcPr>
          <w:tcW w:w="4253" w:type="dxa"/>
        </w:tcPr>
        <w:p>
          <w:pPr>
            <w:pStyle w:val="Referenz"/>
          </w:pPr>
        </w:p>
      </w:tc>
      <w:tc>
        <w:tcPr>
          <w:tcW w:w="9752" w:type="dxa"/>
        </w:tcPr>
        <w:p>
          <w:pPr>
            <w:pStyle w:val="Klassifizierung"/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>
      <w:trPr>
        <w:cantSplit/>
        <w:trHeight w:hRule="exact" w:val="1814"/>
      </w:trPr>
      <w:tc>
        <w:tcPr>
          <w:tcW w:w="4848" w:type="dxa"/>
        </w:tcPr>
        <w:p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7" w:name="_GoBack"/>
          <w:bookmarkEnd w:id="27"/>
        </w:p>
        <w:p>
          <w:pPr>
            <w:pStyle w:val="Kopfzeile"/>
          </w:pPr>
        </w:p>
      </w:tc>
      <w:tc>
        <w:tcPr>
          <w:tcW w:w="9752" w:type="dxa"/>
        </w:tcPr>
        <w:p>
          <w:pPr>
            <w:pStyle w:val="KopfzeileDepartement"/>
          </w:pPr>
          <w:fldSimple w:instr=" DOCVARIABLE &quot;BITVM_Departement&quot; \* MERGEFORMAT ">
            <w:r>
              <w:t>Eidgenössisches Departement des Innern EDI</w:t>
            </w:r>
          </w:fldSimple>
        </w:p>
        <w:p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Gesundheit BAG</w:t>
          </w:r>
          <w:r>
            <w:fldChar w:fldCharType="end"/>
          </w:r>
        </w:p>
        <w:p>
          <w:pPr>
            <w:pStyle w:val="Kopfzeile"/>
          </w:pPr>
          <w:r>
            <w:t>Direktionsbereich Gesundheitspolitik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BBEF-CB3B-4B13-BEB8-DDF4B9A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779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Nicolai.Luetschg@bag.admin.ch</dc:creator>
  <cp:lastModifiedBy>Lütschg Nicolai</cp:lastModifiedBy>
  <cp:revision>32</cp:revision>
  <cp:lastPrinted>2016-03-10T09:00:00Z</cp:lastPrinted>
  <dcterms:created xsi:type="dcterms:W3CDTF">2015-07-10T13:31:00Z</dcterms:created>
  <dcterms:modified xsi:type="dcterms:W3CDTF">2016-03-18T14:33:00Z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