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7401" w14:textId="42FF9075" w:rsidR="0016665D" w:rsidRPr="003C6028" w:rsidRDefault="009A3E66" w:rsidP="000D4A6D">
      <w:pPr>
        <w:pStyle w:val="Titel"/>
      </w:pPr>
      <w:r w:rsidRPr="003C6028">
        <w:t xml:space="preserve">Bewilligungsgesuch für </w:t>
      </w:r>
      <w:r w:rsidR="003C6028">
        <w:t xml:space="preserve">genetische </w:t>
      </w:r>
      <w:r w:rsidRPr="003C6028">
        <w:t xml:space="preserve">Reihenuntersuchungen </w:t>
      </w:r>
    </w:p>
    <w:p w14:paraId="4DAE07BB" w14:textId="77777777" w:rsidR="0016665D" w:rsidRPr="003C6028" w:rsidRDefault="009A3E66" w:rsidP="000D4A6D">
      <w:pPr>
        <w:pStyle w:val="Untertitel"/>
      </w:pPr>
      <w:r w:rsidRPr="003C6028">
        <w:t xml:space="preserve">Formular </w:t>
      </w:r>
      <w:r w:rsidR="007F4F8F" w:rsidRPr="003C6028">
        <w:t>Reihenuntersuchung</w:t>
      </w:r>
    </w:p>
    <w:p w14:paraId="286B61B5" w14:textId="04BAD606" w:rsidR="0016665D" w:rsidRPr="003C6028" w:rsidRDefault="0086517C" w:rsidP="0086517C">
      <w:pPr>
        <w:rPr>
          <w:noProof/>
        </w:rPr>
      </w:pPr>
      <w:r w:rsidRPr="003C6028">
        <w:rPr>
          <w:noProof/>
        </w:rPr>
        <w:t xml:space="preserve">Stand: </w:t>
      </w:r>
      <w:r w:rsidR="009D7029">
        <w:rPr>
          <w:noProof/>
        </w:rPr>
        <w:t>Juni 2023</w:t>
      </w:r>
    </w:p>
    <w:p w14:paraId="4DB65279" w14:textId="77777777" w:rsidR="0086517C" w:rsidRPr="003C6028" w:rsidRDefault="0086517C" w:rsidP="000D4A6D">
      <w:pPr>
        <w:rPr>
          <w:iCs/>
          <w:noProof/>
          <w:color w:val="000000"/>
        </w:rPr>
      </w:pPr>
    </w:p>
    <w:p w14:paraId="3A902F40" w14:textId="77777777" w:rsidR="0016665D" w:rsidRPr="003C6028" w:rsidRDefault="009A3E66" w:rsidP="000D4A6D">
      <w:pPr>
        <w:rPr>
          <w:noProof/>
        </w:rPr>
      </w:pPr>
      <w:r w:rsidRPr="003C6028">
        <w:rPr>
          <w:iCs/>
          <w:noProof/>
          <w:color w:val="000000"/>
          <w:lang w:val="fr-F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6028">
        <w:rPr>
          <w:iCs/>
          <w:noProof/>
          <w:color w:val="000000"/>
        </w:rPr>
        <w:instrText xml:space="preserve"> FORMCHECKBOX </w:instrText>
      </w:r>
      <w:r w:rsidR="00265B54">
        <w:rPr>
          <w:iCs/>
          <w:noProof/>
          <w:color w:val="000000"/>
          <w:lang w:val="fr-FR"/>
        </w:rPr>
      </w:r>
      <w:r w:rsidR="00265B54">
        <w:rPr>
          <w:iCs/>
          <w:noProof/>
          <w:color w:val="000000"/>
          <w:lang w:val="fr-FR"/>
        </w:rPr>
        <w:fldChar w:fldCharType="separate"/>
      </w:r>
      <w:r w:rsidRPr="003C6028">
        <w:rPr>
          <w:iCs/>
          <w:noProof/>
          <w:color w:val="000000"/>
          <w:lang w:val="fr-FR"/>
        </w:rPr>
        <w:fldChar w:fldCharType="end"/>
      </w:r>
      <w:r w:rsidRPr="003C6028">
        <w:rPr>
          <w:iCs/>
          <w:noProof/>
          <w:color w:val="000000"/>
        </w:rPr>
        <w:t xml:space="preserve"> </w:t>
      </w:r>
      <w:r w:rsidRPr="003C6028">
        <w:rPr>
          <w:iCs/>
          <w:noProof/>
          <w:color w:val="000000"/>
        </w:rPr>
        <w:tab/>
      </w:r>
      <w:r w:rsidRPr="003C6028">
        <w:rPr>
          <w:b/>
          <w:noProof/>
        </w:rPr>
        <w:t>Erstbewilligung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6320"/>
      </w:tblGrid>
      <w:tr w:rsidR="0016665D" w:rsidRPr="003C6028" w14:paraId="01B658B4" w14:textId="77777777">
        <w:tc>
          <w:tcPr>
            <w:tcW w:w="2802" w:type="dxa"/>
          </w:tcPr>
          <w:p w14:paraId="48718390" w14:textId="583FA37C" w:rsidR="0016665D" w:rsidRPr="003C6028" w:rsidRDefault="000D4A6D" w:rsidP="008511C9">
            <w:pPr>
              <w:pStyle w:val="StandardTabelle"/>
            </w:pPr>
            <w:r w:rsidRPr="003C6028">
              <w:t>Bezeichnung der Reihen</w:t>
            </w:r>
            <w:r w:rsidR="009A3E66" w:rsidRPr="003C6028">
              <w:t>untersuchung</w:t>
            </w:r>
          </w:p>
        </w:tc>
        <w:tc>
          <w:tcPr>
            <w:tcW w:w="6484" w:type="dxa"/>
          </w:tcPr>
          <w:p w14:paraId="45D118EF" w14:textId="77777777" w:rsidR="0016665D" w:rsidRPr="003C6028" w:rsidRDefault="009A3E66" w:rsidP="008511C9">
            <w:pPr>
              <w:pStyle w:val="StandardTabelle"/>
            </w:pPr>
            <w:r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rPr>
                <w:noProof/>
              </w:rPr>
              <w:instrText xml:space="preserve"> FORMTEXT </w:instrText>
            </w:r>
            <w:r w:rsidRPr="003C6028">
              <w:rPr>
                <w:noProof/>
              </w:rPr>
            </w:r>
            <w:r w:rsidRPr="003C6028">
              <w:rPr>
                <w:noProof/>
              </w:rPr>
              <w:fldChar w:fldCharType="separate"/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fldChar w:fldCharType="end"/>
            </w:r>
          </w:p>
        </w:tc>
      </w:tr>
      <w:tr w:rsidR="0016665D" w:rsidRPr="003C6028" w14:paraId="6F4A64F4" w14:textId="77777777">
        <w:tc>
          <w:tcPr>
            <w:tcW w:w="2802" w:type="dxa"/>
          </w:tcPr>
          <w:p w14:paraId="4B7596A1" w14:textId="77777777" w:rsidR="0016665D" w:rsidRPr="003C6028" w:rsidRDefault="009A3E66" w:rsidP="008511C9">
            <w:pPr>
              <w:pStyle w:val="StandardTabelle"/>
            </w:pPr>
            <w:r w:rsidRPr="003C6028">
              <w:t>Pilotprojekt</w:t>
            </w:r>
          </w:p>
        </w:tc>
        <w:tc>
          <w:tcPr>
            <w:tcW w:w="6484" w:type="dxa"/>
          </w:tcPr>
          <w:p w14:paraId="792082E4" w14:textId="08D72C83" w:rsidR="0016665D" w:rsidRPr="003C6028" w:rsidRDefault="009A3E66" w:rsidP="008511C9">
            <w:pPr>
              <w:pStyle w:val="StandardTabelle"/>
              <w:rPr>
                <w:noProof/>
              </w:rPr>
            </w:pPr>
            <w:r w:rsidRPr="003C6028">
              <w:rPr>
                <w:noProof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028">
              <w:rPr>
                <w:noProof/>
              </w:rPr>
              <w:instrText xml:space="preserve"> FORMCHECKBOX </w:instrText>
            </w:r>
            <w:r w:rsidR="00265B54">
              <w:rPr>
                <w:noProof/>
                <w:lang w:val="fr-FR"/>
              </w:rPr>
            </w:r>
            <w:r w:rsidR="00265B54">
              <w:rPr>
                <w:noProof/>
                <w:lang w:val="fr-FR"/>
              </w:rPr>
              <w:fldChar w:fldCharType="separate"/>
            </w:r>
            <w:r w:rsidRPr="003C6028">
              <w:rPr>
                <w:noProof/>
                <w:lang w:val="fr-FR"/>
              </w:rPr>
              <w:fldChar w:fldCharType="end"/>
            </w:r>
            <w:r w:rsidR="00A91892" w:rsidRPr="003C6028">
              <w:rPr>
                <w:noProof/>
                <w:lang w:val="fr-FR"/>
              </w:rPr>
              <w:t xml:space="preserve"> ja, Dauer : </w:t>
            </w:r>
            <w:r w:rsidR="00A91892"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A91892" w:rsidRPr="003C6028">
              <w:rPr>
                <w:noProof/>
              </w:rPr>
              <w:instrText xml:space="preserve"> FORMTEXT </w:instrText>
            </w:r>
            <w:r w:rsidR="00A91892" w:rsidRPr="003C6028">
              <w:rPr>
                <w:noProof/>
              </w:rPr>
            </w:r>
            <w:r w:rsidR="00A91892" w:rsidRPr="003C6028">
              <w:rPr>
                <w:noProof/>
              </w:rPr>
              <w:fldChar w:fldCharType="separate"/>
            </w:r>
            <w:r w:rsidR="00A91892" w:rsidRPr="003C6028">
              <w:rPr>
                <w:noProof/>
              </w:rPr>
              <w:t> </w:t>
            </w:r>
            <w:r w:rsidR="00A91892" w:rsidRPr="003C6028">
              <w:rPr>
                <w:noProof/>
              </w:rPr>
              <w:t> </w:t>
            </w:r>
            <w:r w:rsidR="00A91892" w:rsidRPr="003C6028">
              <w:rPr>
                <w:noProof/>
              </w:rPr>
              <w:t> </w:t>
            </w:r>
            <w:r w:rsidR="00A91892" w:rsidRPr="003C6028">
              <w:rPr>
                <w:noProof/>
              </w:rPr>
              <w:t> </w:t>
            </w:r>
            <w:r w:rsidR="00A91892" w:rsidRPr="003C6028">
              <w:rPr>
                <w:noProof/>
              </w:rPr>
              <w:t> </w:t>
            </w:r>
            <w:r w:rsidR="00A91892" w:rsidRPr="003C6028">
              <w:rPr>
                <w:noProof/>
              </w:rPr>
              <w:fldChar w:fldCharType="end"/>
            </w:r>
            <w:r w:rsidR="00A91892" w:rsidRPr="003C6028">
              <w:rPr>
                <w:noProof/>
              </w:rPr>
              <w:t>Jahre</w:t>
            </w:r>
          </w:p>
        </w:tc>
      </w:tr>
      <w:tr w:rsidR="0016665D" w:rsidRPr="003C6028" w14:paraId="206AD8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5"/>
        </w:trPr>
        <w:tc>
          <w:tcPr>
            <w:tcW w:w="9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FD5DC" w14:textId="77777777" w:rsidR="0016665D" w:rsidRPr="003C6028" w:rsidRDefault="0016665D" w:rsidP="008511C9">
            <w:pPr>
              <w:pStyle w:val="StandardTabelle"/>
            </w:pPr>
          </w:p>
          <w:p w14:paraId="3E8C1E15" w14:textId="77777777" w:rsidR="0016665D" w:rsidRPr="003C6028" w:rsidRDefault="009A3E66" w:rsidP="008511C9">
            <w:pPr>
              <w:pStyle w:val="StandardTabelle"/>
            </w:pPr>
            <w:r w:rsidRPr="003C6028">
              <w:t>Bitte leer lassen (wird vom BAG ausgefüllt):</w:t>
            </w:r>
          </w:p>
        </w:tc>
      </w:tr>
      <w:tr w:rsidR="0016665D" w:rsidRPr="003C6028" w14:paraId="75AE03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3528" w14:textId="77777777" w:rsidR="0016665D" w:rsidRPr="003C6028" w:rsidRDefault="009A3E66" w:rsidP="008511C9">
            <w:pPr>
              <w:pStyle w:val="StandardTabelle"/>
            </w:pPr>
            <w:r w:rsidRPr="003C6028">
              <w:t>BAG-Bezeichnungsnummer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1973" w14:textId="77777777" w:rsidR="0016665D" w:rsidRPr="003C6028" w:rsidRDefault="009A3E66" w:rsidP="008511C9">
            <w:pPr>
              <w:pStyle w:val="StandardTabelle"/>
            </w:pPr>
            <w:r w:rsidRPr="003C6028">
              <w:t>GS-</w:t>
            </w:r>
            <w:r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rPr>
                <w:noProof/>
              </w:rPr>
              <w:instrText xml:space="preserve"> FORMTEXT </w:instrText>
            </w:r>
            <w:r w:rsidRPr="003C6028">
              <w:rPr>
                <w:noProof/>
              </w:rPr>
            </w:r>
            <w:r w:rsidRPr="003C6028">
              <w:rPr>
                <w:noProof/>
              </w:rPr>
              <w:fldChar w:fldCharType="separate"/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fldChar w:fldCharType="end"/>
            </w:r>
          </w:p>
        </w:tc>
      </w:tr>
      <w:tr w:rsidR="0016665D" w:rsidRPr="003C6028" w14:paraId="72296DC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055C" w14:textId="77777777" w:rsidR="0016665D" w:rsidRPr="003C6028" w:rsidRDefault="009A3E66" w:rsidP="008511C9">
            <w:pPr>
              <w:pStyle w:val="StandardTabelle"/>
            </w:pPr>
            <w:r w:rsidRPr="003C6028">
              <w:t xml:space="preserve">Datum Eingang 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59BD" w14:textId="77777777" w:rsidR="0016665D" w:rsidRPr="003C6028" w:rsidRDefault="0016665D" w:rsidP="008511C9">
            <w:pPr>
              <w:pStyle w:val="StandardTabelle"/>
            </w:pPr>
          </w:p>
        </w:tc>
      </w:tr>
    </w:tbl>
    <w:p w14:paraId="3A65DF2F" w14:textId="77777777" w:rsidR="0016665D" w:rsidRPr="003C6028" w:rsidRDefault="0016665D" w:rsidP="000D4A6D">
      <w:pPr>
        <w:rPr>
          <w:noProof/>
        </w:rPr>
      </w:pPr>
    </w:p>
    <w:p w14:paraId="712FF134" w14:textId="77777777" w:rsidR="0016665D" w:rsidRPr="003C6028" w:rsidRDefault="009A3E66" w:rsidP="000D4A6D">
      <w:pPr>
        <w:rPr>
          <w:noProof/>
        </w:rPr>
      </w:pPr>
      <w:r w:rsidRPr="003C6028">
        <w:rPr>
          <w:iCs/>
          <w:noProof/>
          <w:color w:val="000000"/>
          <w:lang w:val="fr-F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6028">
        <w:rPr>
          <w:iCs/>
          <w:noProof/>
          <w:color w:val="000000"/>
        </w:rPr>
        <w:instrText xml:space="preserve"> FORMCHECKBOX </w:instrText>
      </w:r>
      <w:r w:rsidR="00265B54">
        <w:rPr>
          <w:iCs/>
          <w:noProof/>
          <w:color w:val="000000"/>
          <w:lang w:val="fr-FR"/>
        </w:rPr>
      </w:r>
      <w:r w:rsidR="00265B54">
        <w:rPr>
          <w:iCs/>
          <w:noProof/>
          <w:color w:val="000000"/>
          <w:lang w:val="fr-FR"/>
        </w:rPr>
        <w:fldChar w:fldCharType="separate"/>
      </w:r>
      <w:r w:rsidRPr="003C6028">
        <w:rPr>
          <w:iCs/>
          <w:noProof/>
          <w:color w:val="000000"/>
          <w:lang w:val="fr-FR"/>
        </w:rPr>
        <w:fldChar w:fldCharType="end"/>
      </w:r>
      <w:r w:rsidRPr="003C6028">
        <w:rPr>
          <w:iCs/>
          <w:noProof/>
          <w:color w:val="000000"/>
        </w:rPr>
        <w:t xml:space="preserve"> </w:t>
      </w:r>
      <w:r w:rsidRPr="003C6028">
        <w:rPr>
          <w:iCs/>
          <w:noProof/>
          <w:color w:val="000000"/>
        </w:rPr>
        <w:tab/>
      </w:r>
      <w:r w:rsidRPr="003C6028">
        <w:rPr>
          <w:b/>
          <w:noProof/>
        </w:rPr>
        <w:t>Erneuerung einer bestehenden Bewilligung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6316"/>
      </w:tblGrid>
      <w:tr w:rsidR="0016665D" w:rsidRPr="003C6028" w14:paraId="30262C0E" w14:textId="77777777">
        <w:tc>
          <w:tcPr>
            <w:tcW w:w="2802" w:type="dxa"/>
          </w:tcPr>
          <w:p w14:paraId="57453DA4" w14:textId="77777777" w:rsidR="0016665D" w:rsidRPr="003C6028" w:rsidRDefault="009A3E66" w:rsidP="008511C9">
            <w:pPr>
              <w:pStyle w:val="StandardTabelle"/>
            </w:pPr>
            <w:r w:rsidRPr="003C6028">
              <w:t>BAG-Bezeichnungsnummer</w:t>
            </w:r>
          </w:p>
        </w:tc>
        <w:tc>
          <w:tcPr>
            <w:tcW w:w="6484" w:type="dxa"/>
          </w:tcPr>
          <w:p w14:paraId="165AB032" w14:textId="77777777" w:rsidR="0016665D" w:rsidRPr="003C6028" w:rsidRDefault="009A3E66" w:rsidP="008511C9">
            <w:pPr>
              <w:pStyle w:val="StandardTabelle"/>
            </w:pPr>
            <w:r w:rsidRPr="003C6028">
              <w:rPr>
                <w:noProof/>
              </w:rPr>
              <w:t>GS-</w:t>
            </w:r>
            <w:r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rPr>
                <w:noProof/>
              </w:rPr>
              <w:instrText xml:space="preserve"> FORMTEXT </w:instrText>
            </w:r>
            <w:r w:rsidRPr="003C6028">
              <w:rPr>
                <w:noProof/>
              </w:rPr>
            </w:r>
            <w:r w:rsidRPr="003C6028">
              <w:rPr>
                <w:noProof/>
              </w:rPr>
              <w:fldChar w:fldCharType="separate"/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fldChar w:fldCharType="end"/>
            </w:r>
          </w:p>
        </w:tc>
      </w:tr>
      <w:tr w:rsidR="0016665D" w:rsidRPr="003C6028" w14:paraId="45CF8FFD" w14:textId="77777777">
        <w:tc>
          <w:tcPr>
            <w:tcW w:w="2802" w:type="dxa"/>
          </w:tcPr>
          <w:p w14:paraId="4374F046" w14:textId="0B478DC5" w:rsidR="0016665D" w:rsidRPr="003C6028" w:rsidRDefault="000D4A6D" w:rsidP="008511C9">
            <w:pPr>
              <w:pStyle w:val="StandardTabelle"/>
            </w:pPr>
            <w:r w:rsidRPr="003C6028">
              <w:t>Bezeichnung der Reihen</w:t>
            </w:r>
            <w:r w:rsidR="009A3E66" w:rsidRPr="003C6028">
              <w:t>untersuchung</w:t>
            </w:r>
          </w:p>
        </w:tc>
        <w:tc>
          <w:tcPr>
            <w:tcW w:w="6484" w:type="dxa"/>
          </w:tcPr>
          <w:p w14:paraId="78328970" w14:textId="77777777" w:rsidR="0016665D" w:rsidRPr="003C6028" w:rsidRDefault="009A3E66" w:rsidP="008511C9">
            <w:pPr>
              <w:pStyle w:val="StandardTabelle"/>
            </w:pPr>
            <w:r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rPr>
                <w:noProof/>
              </w:rPr>
              <w:instrText xml:space="preserve"> FORMTEXT </w:instrText>
            </w:r>
            <w:r w:rsidRPr="003C6028">
              <w:rPr>
                <w:noProof/>
              </w:rPr>
            </w:r>
            <w:r w:rsidRPr="003C6028">
              <w:rPr>
                <w:noProof/>
              </w:rPr>
              <w:fldChar w:fldCharType="separate"/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fldChar w:fldCharType="end"/>
            </w:r>
          </w:p>
        </w:tc>
      </w:tr>
      <w:tr w:rsidR="0016665D" w:rsidRPr="003C6028" w14:paraId="47A0509F" w14:textId="77777777">
        <w:tc>
          <w:tcPr>
            <w:tcW w:w="2802" w:type="dxa"/>
          </w:tcPr>
          <w:p w14:paraId="46D3B1F4" w14:textId="77777777" w:rsidR="0016665D" w:rsidRPr="003C6028" w:rsidRDefault="009A3E66" w:rsidP="008511C9">
            <w:pPr>
              <w:pStyle w:val="StandardTabelle"/>
            </w:pPr>
            <w:r w:rsidRPr="003C6028">
              <w:t>Bewilligung gültig bis</w:t>
            </w:r>
          </w:p>
        </w:tc>
        <w:tc>
          <w:tcPr>
            <w:tcW w:w="6484" w:type="dxa"/>
          </w:tcPr>
          <w:p w14:paraId="425EBDB3" w14:textId="77777777" w:rsidR="0016665D" w:rsidRPr="003C6028" w:rsidRDefault="009A3E66" w:rsidP="008511C9">
            <w:pPr>
              <w:pStyle w:val="StandardTabelle"/>
            </w:pPr>
            <w:r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rPr>
                <w:noProof/>
              </w:rPr>
              <w:instrText xml:space="preserve"> FORMTEXT </w:instrText>
            </w:r>
            <w:r w:rsidRPr="003C6028">
              <w:rPr>
                <w:noProof/>
              </w:rPr>
            </w:r>
            <w:r w:rsidRPr="003C6028">
              <w:rPr>
                <w:noProof/>
              </w:rPr>
              <w:fldChar w:fldCharType="separate"/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fldChar w:fldCharType="end"/>
            </w:r>
          </w:p>
        </w:tc>
      </w:tr>
    </w:tbl>
    <w:p w14:paraId="6C41C05F" w14:textId="77777777" w:rsidR="0016665D" w:rsidRPr="003C6028" w:rsidRDefault="0016665D" w:rsidP="000D4A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6665D" w:rsidRPr="003C6028" w14:paraId="478EB6FB" w14:textId="77777777" w:rsidTr="007F4F8F">
        <w:trPr>
          <w:trHeight w:val="1176"/>
        </w:trPr>
        <w:tc>
          <w:tcPr>
            <w:tcW w:w="9286" w:type="dxa"/>
          </w:tcPr>
          <w:p w14:paraId="317DE9D5" w14:textId="77777777" w:rsidR="0016665D" w:rsidRPr="003C6028" w:rsidRDefault="009A3E66" w:rsidP="000D4A6D">
            <w:pPr>
              <w:pStyle w:val="Standardkursiv"/>
            </w:pPr>
            <w:r w:rsidRPr="003C6028">
              <w:t xml:space="preserve">Das elektronisch ausgefüllte und unterzeichnete Bewilligungsgesuch ist mit den erforderlichen Beilagen an die folgende </w:t>
            </w:r>
            <w:r w:rsidR="00915BAC" w:rsidRPr="003C6028">
              <w:t>E</w:t>
            </w:r>
            <w:r w:rsidR="007F4F8F" w:rsidRPr="003C6028">
              <w:t>-M</w:t>
            </w:r>
            <w:r w:rsidR="00915BAC" w:rsidRPr="003C6028">
              <w:t>ail-</w:t>
            </w:r>
            <w:r w:rsidRPr="003C6028">
              <w:t>Adresse zu senden:</w:t>
            </w:r>
          </w:p>
          <w:p w14:paraId="46806AD1" w14:textId="77777777" w:rsidR="0016665D" w:rsidRPr="003C6028" w:rsidRDefault="00265B54" w:rsidP="000D4A6D">
            <w:pPr>
              <w:pStyle w:val="Standardkursiv"/>
            </w:pPr>
            <w:hyperlink r:id="rId8" w:history="1">
              <w:r w:rsidR="009A3E66" w:rsidRPr="003C6028">
                <w:rPr>
                  <w:rStyle w:val="Hyperlink"/>
                  <w:b/>
                  <w:bCs/>
                  <w:iCs w:val="0"/>
                </w:rPr>
                <w:t>genetictesting@bag.admin.ch</w:t>
              </w:r>
            </w:hyperlink>
            <w:r w:rsidR="009A3E66" w:rsidRPr="003C6028">
              <w:t xml:space="preserve"> </w:t>
            </w:r>
          </w:p>
        </w:tc>
      </w:tr>
    </w:tbl>
    <w:p w14:paraId="31EE495F" w14:textId="0D5EA71D" w:rsidR="0016665D" w:rsidRPr="003C6028" w:rsidRDefault="00EA10D7" w:rsidP="00350A5A">
      <w:pPr>
        <w:pStyle w:val="berschrift1"/>
        <w:rPr>
          <w:noProof/>
        </w:rPr>
      </w:pPr>
      <w:r w:rsidRPr="003C6028">
        <w:br w:type="page"/>
      </w:r>
      <w:r w:rsidR="009A3E66" w:rsidRPr="003C6028">
        <w:rPr>
          <w:noProof/>
        </w:rPr>
        <w:lastRenderedPageBreak/>
        <w:t>Gesetzliche Grundlagen</w:t>
      </w:r>
    </w:p>
    <w:p w14:paraId="64EC5C63" w14:textId="77777777" w:rsidR="006E5699" w:rsidRPr="003C6028" w:rsidRDefault="006E5699" w:rsidP="006E5699">
      <w:pPr>
        <w:pStyle w:val="AufzhlungszeichenMerkblatt"/>
        <w:numPr>
          <w:ilvl w:val="0"/>
          <w:numId w:val="4"/>
        </w:numPr>
      </w:pPr>
      <w:r w:rsidRPr="003C6028">
        <w:t>GUMG: Bundesgesetz über genetische Untersuchungen beim Menschen vom 15. Juni 2018</w:t>
      </w:r>
      <w:r w:rsidRPr="003C6028">
        <w:rPr>
          <w:rStyle w:val="Funotenzeichen"/>
        </w:rPr>
        <w:footnoteReference w:id="1"/>
      </w:r>
    </w:p>
    <w:p w14:paraId="5AA12A44" w14:textId="77777777" w:rsidR="006E5699" w:rsidRPr="003C6028" w:rsidRDefault="006E5699" w:rsidP="006E5699">
      <w:pPr>
        <w:pStyle w:val="AufzhlungszeichenMerkblatt"/>
        <w:numPr>
          <w:ilvl w:val="0"/>
          <w:numId w:val="4"/>
        </w:numPr>
      </w:pPr>
      <w:r w:rsidRPr="003C6028">
        <w:t>GUMV: Verordnung über genetische Untersuchungen beim Menschen vom 23. September 2022</w:t>
      </w:r>
      <w:r w:rsidRPr="003C6028">
        <w:rPr>
          <w:rStyle w:val="Funotenzeichen"/>
        </w:rPr>
        <w:footnoteReference w:id="2"/>
      </w:r>
    </w:p>
    <w:p w14:paraId="16CC0007" w14:textId="74E23ACB" w:rsidR="0016665D" w:rsidRPr="003C6028" w:rsidRDefault="00A91892" w:rsidP="000D4A6D">
      <w:pPr>
        <w:pStyle w:val="berschrift1"/>
      </w:pPr>
      <w:r w:rsidRPr="003C6028">
        <w:t>Angaben der Gesuchstellerin oder des Gesuchstellers</w:t>
      </w:r>
    </w:p>
    <w:p w14:paraId="2B29D5D3" w14:textId="7B986D0A" w:rsidR="0016665D" w:rsidRPr="003C6028" w:rsidRDefault="00517C14" w:rsidP="00A91892">
      <w:pPr>
        <w:pStyle w:val="berschrift2"/>
        <w:numPr>
          <w:ilvl w:val="1"/>
          <w:numId w:val="1"/>
        </w:numPr>
      </w:pPr>
      <w:r w:rsidRPr="003C6028">
        <w:t xml:space="preserve">Kontakt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6017"/>
      </w:tblGrid>
      <w:tr w:rsidR="0016665D" w:rsidRPr="003C6028" w14:paraId="0BE00EB5" w14:textId="77777777" w:rsidTr="003C6028">
        <w:tc>
          <w:tcPr>
            <w:tcW w:w="3043" w:type="dxa"/>
          </w:tcPr>
          <w:p w14:paraId="7EFCCBDA" w14:textId="77777777" w:rsidR="0016665D" w:rsidRPr="003C6028" w:rsidRDefault="009A3E66" w:rsidP="008511C9">
            <w:pPr>
              <w:pStyle w:val="StandardTabelleFett"/>
            </w:pPr>
            <w:r w:rsidRPr="003C6028">
              <w:t>Institution / Organisation</w:t>
            </w:r>
          </w:p>
        </w:tc>
        <w:tc>
          <w:tcPr>
            <w:tcW w:w="6017" w:type="dxa"/>
          </w:tcPr>
          <w:p w14:paraId="43255FFC" w14:textId="77777777" w:rsidR="0016665D" w:rsidRPr="003C6028" w:rsidRDefault="009A3E66" w:rsidP="008511C9">
            <w:pPr>
              <w:pStyle w:val="StandardTabelleFett"/>
            </w:pPr>
            <w:r w:rsidRPr="003C6028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instrText xml:space="preserve"> FORMTEXT </w:instrText>
            </w:r>
            <w:r w:rsidRPr="003C6028">
              <w:fldChar w:fldCharType="separate"/>
            </w:r>
            <w:r w:rsidRPr="003C6028">
              <w:t> </w:t>
            </w:r>
            <w:r w:rsidRPr="003C6028">
              <w:t> </w:t>
            </w:r>
            <w:r w:rsidRPr="003C6028">
              <w:t> </w:t>
            </w:r>
            <w:r w:rsidRPr="003C6028">
              <w:t> </w:t>
            </w:r>
            <w:r w:rsidRPr="003C6028">
              <w:t> </w:t>
            </w:r>
            <w:r w:rsidRPr="003C6028">
              <w:fldChar w:fldCharType="end"/>
            </w:r>
          </w:p>
        </w:tc>
      </w:tr>
      <w:tr w:rsidR="0016665D" w:rsidRPr="003C6028" w14:paraId="761A45AE" w14:textId="77777777" w:rsidTr="003C6028">
        <w:tc>
          <w:tcPr>
            <w:tcW w:w="3043" w:type="dxa"/>
          </w:tcPr>
          <w:p w14:paraId="2DA0E629" w14:textId="77777777" w:rsidR="0016665D" w:rsidRPr="003C6028" w:rsidRDefault="009A3E66" w:rsidP="008511C9">
            <w:pPr>
              <w:pStyle w:val="StandardTabelleFett"/>
            </w:pPr>
            <w:r w:rsidRPr="003C6028">
              <w:t>Abteilung</w:t>
            </w:r>
          </w:p>
        </w:tc>
        <w:tc>
          <w:tcPr>
            <w:tcW w:w="6017" w:type="dxa"/>
          </w:tcPr>
          <w:p w14:paraId="10AA7369" w14:textId="77777777" w:rsidR="0016665D" w:rsidRPr="003C6028" w:rsidRDefault="009A3E66" w:rsidP="008511C9">
            <w:pPr>
              <w:pStyle w:val="StandardTabelleFett"/>
            </w:pPr>
            <w:r w:rsidRPr="003C6028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instrText xml:space="preserve"> FORMTEXT </w:instrText>
            </w:r>
            <w:r w:rsidRPr="003C6028">
              <w:fldChar w:fldCharType="separate"/>
            </w:r>
            <w:r w:rsidRPr="003C6028">
              <w:t> </w:t>
            </w:r>
            <w:r w:rsidRPr="003C6028">
              <w:t> </w:t>
            </w:r>
            <w:r w:rsidRPr="003C6028">
              <w:t> </w:t>
            </w:r>
            <w:r w:rsidRPr="003C6028">
              <w:t> </w:t>
            </w:r>
            <w:r w:rsidRPr="003C6028">
              <w:t> </w:t>
            </w:r>
            <w:r w:rsidRPr="003C6028">
              <w:fldChar w:fldCharType="end"/>
            </w:r>
          </w:p>
        </w:tc>
      </w:tr>
      <w:tr w:rsidR="0016665D" w:rsidRPr="003C6028" w14:paraId="2F575D55" w14:textId="77777777" w:rsidTr="003C6028">
        <w:tc>
          <w:tcPr>
            <w:tcW w:w="3043" w:type="dxa"/>
          </w:tcPr>
          <w:p w14:paraId="68F00970" w14:textId="77777777" w:rsidR="0016665D" w:rsidRPr="003C6028" w:rsidRDefault="009A3E66" w:rsidP="008511C9">
            <w:pPr>
              <w:pStyle w:val="StandardTabelleFett"/>
            </w:pPr>
            <w:r w:rsidRPr="003C6028">
              <w:t>Strasse</w:t>
            </w:r>
          </w:p>
        </w:tc>
        <w:tc>
          <w:tcPr>
            <w:tcW w:w="6017" w:type="dxa"/>
          </w:tcPr>
          <w:p w14:paraId="5BA6F6CF" w14:textId="77777777" w:rsidR="0016665D" w:rsidRPr="003C6028" w:rsidRDefault="009A3E66" w:rsidP="008511C9">
            <w:pPr>
              <w:pStyle w:val="StandardTabelle"/>
              <w:rPr>
                <w:noProof/>
              </w:rPr>
            </w:pPr>
            <w:r w:rsidRPr="003C6028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instrText xml:space="preserve"> FORMTEXT </w:instrText>
            </w:r>
            <w:r w:rsidRPr="003C6028">
              <w:fldChar w:fldCharType="separate"/>
            </w:r>
            <w:r w:rsidRPr="003C6028">
              <w:t> </w:t>
            </w:r>
            <w:r w:rsidRPr="003C6028">
              <w:t> </w:t>
            </w:r>
            <w:r w:rsidRPr="003C6028">
              <w:t> </w:t>
            </w:r>
            <w:r w:rsidRPr="003C6028">
              <w:t> </w:t>
            </w:r>
            <w:r w:rsidRPr="003C6028">
              <w:t> </w:t>
            </w:r>
            <w:r w:rsidRPr="003C6028">
              <w:fldChar w:fldCharType="end"/>
            </w:r>
          </w:p>
        </w:tc>
      </w:tr>
      <w:tr w:rsidR="0016665D" w:rsidRPr="003C6028" w14:paraId="3F4A4430" w14:textId="77777777" w:rsidTr="003C6028">
        <w:tc>
          <w:tcPr>
            <w:tcW w:w="3043" w:type="dxa"/>
          </w:tcPr>
          <w:p w14:paraId="45A46291" w14:textId="77777777" w:rsidR="0016665D" w:rsidRPr="003C6028" w:rsidRDefault="009A3E66" w:rsidP="008511C9">
            <w:pPr>
              <w:pStyle w:val="StandardTabelleFett"/>
            </w:pPr>
            <w:r w:rsidRPr="003C6028">
              <w:t>PLZ, Ort</w:t>
            </w:r>
          </w:p>
        </w:tc>
        <w:tc>
          <w:tcPr>
            <w:tcW w:w="6017" w:type="dxa"/>
          </w:tcPr>
          <w:p w14:paraId="4E66229A" w14:textId="77777777" w:rsidR="0016665D" w:rsidRPr="003C6028" w:rsidRDefault="009A3E66" w:rsidP="008511C9">
            <w:pPr>
              <w:pStyle w:val="StandardTabelle"/>
            </w:pPr>
            <w:r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rPr>
                <w:noProof/>
              </w:rPr>
              <w:instrText xml:space="preserve"> FORMTEXT </w:instrText>
            </w:r>
            <w:r w:rsidRPr="003C6028">
              <w:rPr>
                <w:noProof/>
              </w:rPr>
            </w:r>
            <w:r w:rsidRPr="003C6028">
              <w:rPr>
                <w:noProof/>
              </w:rPr>
              <w:fldChar w:fldCharType="separate"/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fldChar w:fldCharType="end"/>
            </w:r>
          </w:p>
        </w:tc>
      </w:tr>
      <w:tr w:rsidR="0016665D" w:rsidRPr="003C6028" w14:paraId="1311A0CC" w14:textId="77777777" w:rsidTr="003C6028">
        <w:tc>
          <w:tcPr>
            <w:tcW w:w="3043" w:type="dxa"/>
          </w:tcPr>
          <w:p w14:paraId="1F26C1E7" w14:textId="77777777" w:rsidR="0016665D" w:rsidRPr="003C6028" w:rsidRDefault="009A3E66" w:rsidP="008511C9">
            <w:pPr>
              <w:pStyle w:val="StandardTabelleFett"/>
            </w:pPr>
            <w:r w:rsidRPr="003C6028">
              <w:t>Telefon Sekretariat</w:t>
            </w:r>
          </w:p>
        </w:tc>
        <w:tc>
          <w:tcPr>
            <w:tcW w:w="6017" w:type="dxa"/>
          </w:tcPr>
          <w:p w14:paraId="2CE973F1" w14:textId="77777777" w:rsidR="0016665D" w:rsidRPr="003C6028" w:rsidRDefault="009A3E66" w:rsidP="008511C9">
            <w:pPr>
              <w:pStyle w:val="StandardTabelle"/>
            </w:pPr>
            <w:r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rPr>
                <w:noProof/>
              </w:rPr>
              <w:instrText xml:space="preserve"> FORMTEXT </w:instrText>
            </w:r>
            <w:r w:rsidRPr="003C6028">
              <w:rPr>
                <w:noProof/>
              </w:rPr>
            </w:r>
            <w:r w:rsidRPr="003C6028">
              <w:rPr>
                <w:noProof/>
              </w:rPr>
              <w:fldChar w:fldCharType="separate"/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fldChar w:fldCharType="end"/>
            </w:r>
          </w:p>
        </w:tc>
      </w:tr>
      <w:tr w:rsidR="0016665D" w:rsidRPr="003C6028" w14:paraId="242F6314" w14:textId="77777777" w:rsidTr="003C6028">
        <w:tc>
          <w:tcPr>
            <w:tcW w:w="3043" w:type="dxa"/>
          </w:tcPr>
          <w:p w14:paraId="79BEAB95" w14:textId="77777777" w:rsidR="0016665D" w:rsidRPr="003C6028" w:rsidRDefault="009A3E66" w:rsidP="008511C9">
            <w:pPr>
              <w:pStyle w:val="StandardTabelleFett"/>
            </w:pPr>
            <w:proofErr w:type="gramStart"/>
            <w:r w:rsidRPr="003C6028">
              <w:t>E-Mail Sekretariat</w:t>
            </w:r>
            <w:proofErr w:type="gramEnd"/>
          </w:p>
        </w:tc>
        <w:tc>
          <w:tcPr>
            <w:tcW w:w="6017" w:type="dxa"/>
          </w:tcPr>
          <w:p w14:paraId="22C96B8A" w14:textId="77777777" w:rsidR="0016665D" w:rsidRPr="003C6028" w:rsidRDefault="009A3E66" w:rsidP="008511C9">
            <w:pPr>
              <w:pStyle w:val="StandardTabelle"/>
            </w:pPr>
            <w:r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rPr>
                <w:noProof/>
              </w:rPr>
              <w:instrText xml:space="preserve"> FORMTEXT </w:instrText>
            </w:r>
            <w:r w:rsidRPr="003C6028">
              <w:rPr>
                <w:noProof/>
              </w:rPr>
            </w:r>
            <w:r w:rsidRPr="003C6028">
              <w:rPr>
                <w:noProof/>
              </w:rPr>
              <w:fldChar w:fldCharType="separate"/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fldChar w:fldCharType="end"/>
            </w:r>
          </w:p>
        </w:tc>
      </w:tr>
      <w:tr w:rsidR="0016665D" w:rsidRPr="003C6028" w14:paraId="73477BEB" w14:textId="77777777" w:rsidTr="003C6028">
        <w:tc>
          <w:tcPr>
            <w:tcW w:w="3043" w:type="dxa"/>
          </w:tcPr>
          <w:p w14:paraId="48F8B6DB" w14:textId="77777777" w:rsidR="0016665D" w:rsidRPr="003C6028" w:rsidRDefault="009A3E66" w:rsidP="008511C9">
            <w:pPr>
              <w:pStyle w:val="StandardTabelleFett"/>
            </w:pPr>
            <w:r w:rsidRPr="003C6028">
              <w:t>Homepage</w:t>
            </w:r>
          </w:p>
        </w:tc>
        <w:tc>
          <w:tcPr>
            <w:tcW w:w="6017" w:type="dxa"/>
          </w:tcPr>
          <w:p w14:paraId="088BB911" w14:textId="77777777" w:rsidR="0016665D" w:rsidRPr="003C6028" w:rsidRDefault="009A3E66" w:rsidP="008511C9">
            <w:pPr>
              <w:pStyle w:val="StandardTabelle"/>
            </w:pPr>
            <w:r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rPr>
                <w:noProof/>
              </w:rPr>
              <w:instrText xml:space="preserve"> FORMTEXT </w:instrText>
            </w:r>
            <w:r w:rsidRPr="003C6028">
              <w:rPr>
                <w:noProof/>
              </w:rPr>
            </w:r>
            <w:r w:rsidRPr="003C6028">
              <w:rPr>
                <w:noProof/>
              </w:rPr>
              <w:fldChar w:fldCharType="separate"/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fldChar w:fldCharType="end"/>
            </w:r>
          </w:p>
        </w:tc>
      </w:tr>
    </w:tbl>
    <w:p w14:paraId="1869CFCC" w14:textId="77777777" w:rsidR="0016665D" w:rsidRPr="003C6028" w:rsidRDefault="009A3E66" w:rsidP="000D4A6D">
      <w:pPr>
        <w:pStyle w:val="berschrift2"/>
      </w:pPr>
      <w:r w:rsidRPr="003C6028">
        <w:t>Korrespondenzadresse (falls verschieden von 1.1)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6017"/>
      </w:tblGrid>
      <w:tr w:rsidR="0016665D" w:rsidRPr="003C6028" w14:paraId="7F31C0B8" w14:textId="77777777" w:rsidTr="003C6028">
        <w:tc>
          <w:tcPr>
            <w:tcW w:w="3043" w:type="dxa"/>
          </w:tcPr>
          <w:p w14:paraId="2E558E77" w14:textId="77777777" w:rsidR="0016665D" w:rsidRPr="003C6028" w:rsidRDefault="009A3E66" w:rsidP="008511C9">
            <w:pPr>
              <w:pStyle w:val="StandardTabelleFett"/>
            </w:pPr>
            <w:r w:rsidRPr="003C6028">
              <w:t>Institution / Organisation</w:t>
            </w:r>
          </w:p>
        </w:tc>
        <w:tc>
          <w:tcPr>
            <w:tcW w:w="6017" w:type="dxa"/>
          </w:tcPr>
          <w:p w14:paraId="23473E67" w14:textId="77777777" w:rsidR="0016665D" w:rsidRPr="003C6028" w:rsidRDefault="009A3E66" w:rsidP="008511C9">
            <w:pPr>
              <w:pStyle w:val="StandardTabelle"/>
            </w:pPr>
            <w:r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rPr>
                <w:noProof/>
              </w:rPr>
              <w:instrText xml:space="preserve"> FORMTEXT </w:instrText>
            </w:r>
            <w:r w:rsidRPr="003C6028">
              <w:rPr>
                <w:noProof/>
              </w:rPr>
            </w:r>
            <w:r w:rsidRPr="003C6028">
              <w:rPr>
                <w:noProof/>
              </w:rPr>
              <w:fldChar w:fldCharType="separate"/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fldChar w:fldCharType="end"/>
            </w:r>
          </w:p>
        </w:tc>
      </w:tr>
      <w:tr w:rsidR="0016665D" w:rsidRPr="003C6028" w14:paraId="27A3108E" w14:textId="77777777" w:rsidTr="003C6028">
        <w:tc>
          <w:tcPr>
            <w:tcW w:w="3043" w:type="dxa"/>
          </w:tcPr>
          <w:p w14:paraId="32BB41BD" w14:textId="77777777" w:rsidR="0016665D" w:rsidRPr="003C6028" w:rsidRDefault="009A3E66" w:rsidP="008511C9">
            <w:pPr>
              <w:pStyle w:val="StandardTabelleFett"/>
            </w:pPr>
            <w:r w:rsidRPr="003C6028">
              <w:t>Abteilung</w:t>
            </w:r>
          </w:p>
        </w:tc>
        <w:tc>
          <w:tcPr>
            <w:tcW w:w="6017" w:type="dxa"/>
          </w:tcPr>
          <w:p w14:paraId="54D5C2E8" w14:textId="77777777" w:rsidR="0016665D" w:rsidRPr="003C6028" w:rsidRDefault="009A3E66" w:rsidP="008511C9">
            <w:pPr>
              <w:pStyle w:val="StandardTabelle"/>
            </w:pPr>
            <w:r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rPr>
                <w:noProof/>
              </w:rPr>
              <w:instrText xml:space="preserve"> FORMTEXT </w:instrText>
            </w:r>
            <w:r w:rsidRPr="003C6028">
              <w:rPr>
                <w:noProof/>
              </w:rPr>
            </w:r>
            <w:r w:rsidRPr="003C6028">
              <w:rPr>
                <w:noProof/>
              </w:rPr>
              <w:fldChar w:fldCharType="separate"/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fldChar w:fldCharType="end"/>
            </w:r>
          </w:p>
        </w:tc>
      </w:tr>
      <w:tr w:rsidR="0016665D" w:rsidRPr="003C6028" w14:paraId="0FA647BB" w14:textId="77777777" w:rsidTr="003C6028">
        <w:tc>
          <w:tcPr>
            <w:tcW w:w="3043" w:type="dxa"/>
          </w:tcPr>
          <w:p w14:paraId="35BEDBFF" w14:textId="77777777" w:rsidR="0016665D" w:rsidRPr="003C6028" w:rsidRDefault="009A3E66" w:rsidP="008511C9">
            <w:pPr>
              <w:pStyle w:val="StandardTabelleFett"/>
            </w:pPr>
            <w:r w:rsidRPr="003C6028">
              <w:t>Strasse</w:t>
            </w:r>
          </w:p>
        </w:tc>
        <w:tc>
          <w:tcPr>
            <w:tcW w:w="6017" w:type="dxa"/>
          </w:tcPr>
          <w:p w14:paraId="760A9941" w14:textId="77777777" w:rsidR="0016665D" w:rsidRPr="003C6028" w:rsidRDefault="009A3E66" w:rsidP="008511C9">
            <w:pPr>
              <w:pStyle w:val="StandardTabelle"/>
              <w:rPr>
                <w:noProof/>
              </w:rPr>
            </w:pPr>
            <w:r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rPr>
                <w:noProof/>
              </w:rPr>
              <w:instrText xml:space="preserve"> FORMTEXT </w:instrText>
            </w:r>
            <w:r w:rsidRPr="003C6028">
              <w:rPr>
                <w:noProof/>
              </w:rPr>
            </w:r>
            <w:r w:rsidRPr="003C6028">
              <w:rPr>
                <w:noProof/>
              </w:rPr>
              <w:fldChar w:fldCharType="separate"/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fldChar w:fldCharType="end"/>
            </w:r>
          </w:p>
        </w:tc>
      </w:tr>
      <w:tr w:rsidR="0016665D" w:rsidRPr="003C6028" w14:paraId="298B2DB7" w14:textId="77777777" w:rsidTr="003C6028">
        <w:tc>
          <w:tcPr>
            <w:tcW w:w="3043" w:type="dxa"/>
          </w:tcPr>
          <w:p w14:paraId="791A80CF" w14:textId="77777777" w:rsidR="0016665D" w:rsidRPr="003C6028" w:rsidRDefault="009A3E66" w:rsidP="008511C9">
            <w:pPr>
              <w:pStyle w:val="StandardTabelleFett"/>
            </w:pPr>
            <w:r w:rsidRPr="003C6028">
              <w:t>PLZ, Ort</w:t>
            </w:r>
          </w:p>
        </w:tc>
        <w:tc>
          <w:tcPr>
            <w:tcW w:w="6017" w:type="dxa"/>
          </w:tcPr>
          <w:p w14:paraId="08CC8807" w14:textId="77777777" w:rsidR="0016665D" w:rsidRPr="003C6028" w:rsidRDefault="009A3E66" w:rsidP="008511C9">
            <w:pPr>
              <w:pStyle w:val="StandardTabelle"/>
            </w:pPr>
            <w:r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rPr>
                <w:noProof/>
              </w:rPr>
              <w:instrText xml:space="preserve"> FORMTEXT </w:instrText>
            </w:r>
            <w:r w:rsidRPr="003C6028">
              <w:rPr>
                <w:noProof/>
              </w:rPr>
            </w:r>
            <w:r w:rsidRPr="003C6028">
              <w:rPr>
                <w:noProof/>
              </w:rPr>
              <w:fldChar w:fldCharType="separate"/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fldChar w:fldCharType="end"/>
            </w:r>
          </w:p>
        </w:tc>
      </w:tr>
      <w:tr w:rsidR="0016665D" w:rsidRPr="003C6028" w14:paraId="0FEFBB1C" w14:textId="77777777" w:rsidTr="003C6028">
        <w:tc>
          <w:tcPr>
            <w:tcW w:w="3043" w:type="dxa"/>
          </w:tcPr>
          <w:p w14:paraId="5B658FA8" w14:textId="77777777" w:rsidR="0016665D" w:rsidRPr="003C6028" w:rsidRDefault="009A3E66" w:rsidP="008511C9">
            <w:pPr>
              <w:pStyle w:val="StandardTabelleFett"/>
            </w:pPr>
            <w:r w:rsidRPr="003C6028">
              <w:t>Telefon Sekretariat</w:t>
            </w:r>
          </w:p>
        </w:tc>
        <w:tc>
          <w:tcPr>
            <w:tcW w:w="6017" w:type="dxa"/>
          </w:tcPr>
          <w:p w14:paraId="6245197D" w14:textId="77777777" w:rsidR="0016665D" w:rsidRPr="003C6028" w:rsidRDefault="009A3E66" w:rsidP="008511C9">
            <w:pPr>
              <w:pStyle w:val="StandardTabelle"/>
            </w:pPr>
            <w:r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rPr>
                <w:noProof/>
              </w:rPr>
              <w:instrText xml:space="preserve"> FORMTEXT </w:instrText>
            </w:r>
            <w:r w:rsidRPr="003C6028">
              <w:rPr>
                <w:noProof/>
              </w:rPr>
            </w:r>
            <w:r w:rsidRPr="003C6028">
              <w:rPr>
                <w:noProof/>
              </w:rPr>
              <w:fldChar w:fldCharType="separate"/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fldChar w:fldCharType="end"/>
            </w:r>
          </w:p>
        </w:tc>
      </w:tr>
      <w:tr w:rsidR="0016665D" w:rsidRPr="003C6028" w14:paraId="09EA958C" w14:textId="77777777" w:rsidTr="003C6028">
        <w:tc>
          <w:tcPr>
            <w:tcW w:w="3043" w:type="dxa"/>
          </w:tcPr>
          <w:p w14:paraId="4BE116CA" w14:textId="77777777" w:rsidR="0016665D" w:rsidRPr="003C6028" w:rsidRDefault="009A3E66" w:rsidP="008511C9">
            <w:pPr>
              <w:pStyle w:val="StandardTabelleFett"/>
            </w:pPr>
            <w:proofErr w:type="gramStart"/>
            <w:r w:rsidRPr="003C6028">
              <w:t>E-Mail Sekretariat</w:t>
            </w:r>
            <w:proofErr w:type="gramEnd"/>
          </w:p>
        </w:tc>
        <w:tc>
          <w:tcPr>
            <w:tcW w:w="6017" w:type="dxa"/>
          </w:tcPr>
          <w:p w14:paraId="153413DC" w14:textId="77777777" w:rsidR="0016665D" w:rsidRPr="003C6028" w:rsidRDefault="009A3E66" w:rsidP="008511C9">
            <w:pPr>
              <w:pStyle w:val="StandardTabelle"/>
            </w:pPr>
            <w:r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rPr>
                <w:noProof/>
              </w:rPr>
              <w:instrText xml:space="preserve"> FORMTEXT </w:instrText>
            </w:r>
            <w:r w:rsidRPr="003C6028">
              <w:rPr>
                <w:noProof/>
              </w:rPr>
            </w:r>
            <w:r w:rsidRPr="003C6028">
              <w:rPr>
                <w:noProof/>
              </w:rPr>
              <w:fldChar w:fldCharType="separate"/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fldChar w:fldCharType="end"/>
            </w:r>
          </w:p>
        </w:tc>
      </w:tr>
    </w:tbl>
    <w:p w14:paraId="0777DF4C" w14:textId="77777777" w:rsidR="0016665D" w:rsidRPr="003C6028" w:rsidRDefault="009A3E66" w:rsidP="000D4A6D">
      <w:pPr>
        <w:pStyle w:val="berschrift2"/>
      </w:pPr>
      <w:r w:rsidRPr="003C6028">
        <w:t>Rechnungsadresse (falls verschieden von 1.1)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6017"/>
      </w:tblGrid>
      <w:tr w:rsidR="0016665D" w:rsidRPr="003C6028" w14:paraId="3FE03378" w14:textId="77777777" w:rsidTr="003C6028">
        <w:tc>
          <w:tcPr>
            <w:tcW w:w="3043" w:type="dxa"/>
          </w:tcPr>
          <w:p w14:paraId="1CBE2C5F" w14:textId="77777777" w:rsidR="0016665D" w:rsidRPr="003C6028" w:rsidRDefault="009A3E66" w:rsidP="008511C9">
            <w:pPr>
              <w:pStyle w:val="StandardTabelleFett"/>
            </w:pPr>
            <w:r w:rsidRPr="003C6028">
              <w:t>Institution / Organisation</w:t>
            </w:r>
          </w:p>
        </w:tc>
        <w:tc>
          <w:tcPr>
            <w:tcW w:w="6017" w:type="dxa"/>
          </w:tcPr>
          <w:p w14:paraId="46B8F01C" w14:textId="77777777" w:rsidR="0016665D" w:rsidRPr="003C6028" w:rsidRDefault="009A3E66" w:rsidP="008511C9">
            <w:pPr>
              <w:pStyle w:val="StandardTabelle"/>
            </w:pPr>
            <w:r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rPr>
                <w:noProof/>
              </w:rPr>
              <w:instrText xml:space="preserve"> FORMTEXT </w:instrText>
            </w:r>
            <w:r w:rsidRPr="003C6028">
              <w:rPr>
                <w:noProof/>
              </w:rPr>
            </w:r>
            <w:r w:rsidRPr="003C6028">
              <w:rPr>
                <w:noProof/>
              </w:rPr>
              <w:fldChar w:fldCharType="separate"/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fldChar w:fldCharType="end"/>
            </w:r>
          </w:p>
        </w:tc>
      </w:tr>
      <w:tr w:rsidR="0016665D" w:rsidRPr="003C6028" w14:paraId="66EE088B" w14:textId="77777777" w:rsidTr="003C6028">
        <w:tc>
          <w:tcPr>
            <w:tcW w:w="3043" w:type="dxa"/>
          </w:tcPr>
          <w:p w14:paraId="17235F82" w14:textId="77777777" w:rsidR="0016665D" w:rsidRPr="003C6028" w:rsidRDefault="009A3E66" w:rsidP="008511C9">
            <w:pPr>
              <w:pStyle w:val="StandardTabelleFett"/>
            </w:pPr>
            <w:r w:rsidRPr="003C6028">
              <w:t>Abteilung</w:t>
            </w:r>
          </w:p>
        </w:tc>
        <w:tc>
          <w:tcPr>
            <w:tcW w:w="6017" w:type="dxa"/>
          </w:tcPr>
          <w:p w14:paraId="4313BAB2" w14:textId="77777777" w:rsidR="0016665D" w:rsidRPr="003C6028" w:rsidRDefault="009A3E66" w:rsidP="008511C9">
            <w:pPr>
              <w:pStyle w:val="StandardTabelle"/>
              <w:rPr>
                <w:noProof/>
              </w:rPr>
            </w:pPr>
            <w:r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rPr>
                <w:noProof/>
              </w:rPr>
              <w:instrText xml:space="preserve"> FORMTEXT </w:instrText>
            </w:r>
            <w:r w:rsidRPr="003C6028">
              <w:rPr>
                <w:noProof/>
              </w:rPr>
            </w:r>
            <w:r w:rsidRPr="003C6028">
              <w:rPr>
                <w:noProof/>
              </w:rPr>
              <w:fldChar w:fldCharType="separate"/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fldChar w:fldCharType="end"/>
            </w:r>
          </w:p>
        </w:tc>
      </w:tr>
      <w:tr w:rsidR="0016665D" w:rsidRPr="003C6028" w14:paraId="5BCCC2EE" w14:textId="77777777" w:rsidTr="003C6028">
        <w:tc>
          <w:tcPr>
            <w:tcW w:w="3043" w:type="dxa"/>
          </w:tcPr>
          <w:p w14:paraId="54CA9A15" w14:textId="77777777" w:rsidR="0016665D" w:rsidRPr="003C6028" w:rsidRDefault="009A3E66" w:rsidP="008511C9">
            <w:pPr>
              <w:pStyle w:val="StandardTabelleFett"/>
            </w:pPr>
            <w:r w:rsidRPr="003C6028">
              <w:t>Strasse</w:t>
            </w:r>
          </w:p>
        </w:tc>
        <w:tc>
          <w:tcPr>
            <w:tcW w:w="6017" w:type="dxa"/>
          </w:tcPr>
          <w:p w14:paraId="7B85EC72" w14:textId="77777777" w:rsidR="0016665D" w:rsidRPr="003C6028" w:rsidRDefault="009A3E66" w:rsidP="008511C9">
            <w:pPr>
              <w:pStyle w:val="StandardTabelle"/>
            </w:pPr>
            <w:r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rPr>
                <w:noProof/>
              </w:rPr>
              <w:instrText xml:space="preserve"> FORMTEXT </w:instrText>
            </w:r>
            <w:r w:rsidRPr="003C6028">
              <w:rPr>
                <w:noProof/>
              </w:rPr>
            </w:r>
            <w:r w:rsidRPr="003C6028">
              <w:rPr>
                <w:noProof/>
              </w:rPr>
              <w:fldChar w:fldCharType="separate"/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fldChar w:fldCharType="end"/>
            </w:r>
          </w:p>
        </w:tc>
      </w:tr>
      <w:tr w:rsidR="0016665D" w:rsidRPr="003C6028" w14:paraId="3A03C5D6" w14:textId="77777777" w:rsidTr="003C6028">
        <w:tc>
          <w:tcPr>
            <w:tcW w:w="3043" w:type="dxa"/>
          </w:tcPr>
          <w:p w14:paraId="595F057E" w14:textId="77777777" w:rsidR="0016665D" w:rsidRPr="003C6028" w:rsidRDefault="009A3E66" w:rsidP="008511C9">
            <w:pPr>
              <w:pStyle w:val="StandardTabelleFett"/>
            </w:pPr>
            <w:r w:rsidRPr="003C6028">
              <w:t>PLZ, Ort</w:t>
            </w:r>
          </w:p>
        </w:tc>
        <w:tc>
          <w:tcPr>
            <w:tcW w:w="6017" w:type="dxa"/>
          </w:tcPr>
          <w:p w14:paraId="2D62953B" w14:textId="77777777" w:rsidR="0016665D" w:rsidRPr="003C6028" w:rsidRDefault="009A3E66" w:rsidP="008511C9">
            <w:pPr>
              <w:pStyle w:val="StandardTabelle"/>
            </w:pPr>
            <w:r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rPr>
                <w:noProof/>
              </w:rPr>
              <w:instrText xml:space="preserve"> FORMTEXT </w:instrText>
            </w:r>
            <w:r w:rsidRPr="003C6028">
              <w:rPr>
                <w:noProof/>
              </w:rPr>
            </w:r>
            <w:r w:rsidRPr="003C6028">
              <w:rPr>
                <w:noProof/>
              </w:rPr>
              <w:fldChar w:fldCharType="separate"/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fldChar w:fldCharType="end"/>
            </w:r>
          </w:p>
        </w:tc>
      </w:tr>
      <w:tr w:rsidR="0016665D" w:rsidRPr="003C6028" w14:paraId="68BD054E" w14:textId="77777777" w:rsidTr="003C6028">
        <w:tc>
          <w:tcPr>
            <w:tcW w:w="3043" w:type="dxa"/>
          </w:tcPr>
          <w:p w14:paraId="3DC96E92" w14:textId="77777777" w:rsidR="0016665D" w:rsidRPr="003C6028" w:rsidRDefault="009A3E66" w:rsidP="008511C9">
            <w:pPr>
              <w:pStyle w:val="StandardTabelleFett"/>
            </w:pPr>
            <w:r w:rsidRPr="003C6028">
              <w:t>Telefon Sekretariat</w:t>
            </w:r>
          </w:p>
        </w:tc>
        <w:tc>
          <w:tcPr>
            <w:tcW w:w="6017" w:type="dxa"/>
          </w:tcPr>
          <w:p w14:paraId="73A3A9FB" w14:textId="77777777" w:rsidR="0016665D" w:rsidRPr="003C6028" w:rsidRDefault="009A3E66" w:rsidP="008511C9">
            <w:pPr>
              <w:pStyle w:val="StandardTabelle"/>
            </w:pPr>
            <w:r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rPr>
                <w:noProof/>
              </w:rPr>
              <w:instrText xml:space="preserve"> FORMTEXT </w:instrText>
            </w:r>
            <w:r w:rsidRPr="003C6028">
              <w:rPr>
                <w:noProof/>
              </w:rPr>
            </w:r>
            <w:r w:rsidRPr="003C6028">
              <w:rPr>
                <w:noProof/>
              </w:rPr>
              <w:fldChar w:fldCharType="separate"/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fldChar w:fldCharType="end"/>
            </w:r>
          </w:p>
        </w:tc>
      </w:tr>
      <w:tr w:rsidR="0016665D" w:rsidRPr="003C6028" w14:paraId="6A9D7FD3" w14:textId="77777777" w:rsidTr="003C6028">
        <w:tc>
          <w:tcPr>
            <w:tcW w:w="3043" w:type="dxa"/>
          </w:tcPr>
          <w:p w14:paraId="7D928651" w14:textId="77777777" w:rsidR="0016665D" w:rsidRPr="003C6028" w:rsidRDefault="009A3E66" w:rsidP="008511C9">
            <w:pPr>
              <w:pStyle w:val="StandardTabelleFett"/>
            </w:pPr>
            <w:proofErr w:type="gramStart"/>
            <w:r w:rsidRPr="003C6028">
              <w:t>E-Mail Sekretariat</w:t>
            </w:r>
            <w:proofErr w:type="gramEnd"/>
          </w:p>
        </w:tc>
        <w:tc>
          <w:tcPr>
            <w:tcW w:w="6017" w:type="dxa"/>
          </w:tcPr>
          <w:p w14:paraId="7937BEBE" w14:textId="77777777" w:rsidR="0016665D" w:rsidRPr="003C6028" w:rsidRDefault="009A3E66" w:rsidP="008511C9">
            <w:pPr>
              <w:pStyle w:val="StandardTabelle"/>
            </w:pPr>
            <w:r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rPr>
                <w:noProof/>
              </w:rPr>
              <w:instrText xml:space="preserve"> FORMTEXT </w:instrText>
            </w:r>
            <w:r w:rsidRPr="003C6028">
              <w:rPr>
                <w:noProof/>
              </w:rPr>
            </w:r>
            <w:r w:rsidRPr="003C6028">
              <w:rPr>
                <w:noProof/>
              </w:rPr>
              <w:fldChar w:fldCharType="separate"/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fldChar w:fldCharType="end"/>
            </w:r>
          </w:p>
        </w:tc>
      </w:tr>
    </w:tbl>
    <w:p w14:paraId="663AF0AF" w14:textId="5843BD64" w:rsidR="00A91892" w:rsidRPr="003C6028" w:rsidRDefault="009A3E66" w:rsidP="00350A5A">
      <w:pPr>
        <w:pStyle w:val="berschrift1"/>
        <w:pBdr>
          <w:right w:val="single" w:sz="4" w:space="0" w:color="auto"/>
        </w:pBdr>
        <w:rPr>
          <w:sz w:val="20"/>
          <w:szCs w:val="20"/>
        </w:rPr>
      </w:pPr>
      <w:r w:rsidRPr="003C6028">
        <w:br w:type="page"/>
      </w:r>
      <w:r w:rsidR="001162ED" w:rsidRPr="003C6028">
        <w:lastRenderedPageBreak/>
        <w:t>Angaben der fachverantwortlichen Person</w:t>
      </w:r>
    </w:p>
    <w:p w14:paraId="087AA57A" w14:textId="77F5E9D4" w:rsidR="001162ED" w:rsidRPr="003C6028" w:rsidRDefault="0086517C" w:rsidP="001162ED">
      <w:r w:rsidRPr="003C6028">
        <w:t>Person, die über die notwendige Fachkompetenz zur Durchführung der Reihenuntersuchung verfügt. Sie informiert Behörden und Interessierte über die Reihenuntersuchung und verantwortet die Kommunikation.</w:t>
      </w: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6017"/>
      </w:tblGrid>
      <w:tr w:rsidR="0086517C" w:rsidRPr="003C6028" w14:paraId="7ABA673B" w14:textId="77777777" w:rsidTr="0086517C">
        <w:tc>
          <w:tcPr>
            <w:tcW w:w="3043" w:type="dxa"/>
          </w:tcPr>
          <w:p w14:paraId="00905E00" w14:textId="77777777" w:rsidR="0086517C" w:rsidRPr="003C6028" w:rsidRDefault="0086517C" w:rsidP="0086517C">
            <w:pPr>
              <w:pStyle w:val="StandardTabelleFett"/>
            </w:pPr>
            <w:r w:rsidRPr="003C6028">
              <w:t>Name, Vorname</w:t>
            </w:r>
          </w:p>
        </w:tc>
        <w:tc>
          <w:tcPr>
            <w:tcW w:w="6017" w:type="dxa"/>
          </w:tcPr>
          <w:p w14:paraId="3D72DDF9" w14:textId="77777777" w:rsidR="0086517C" w:rsidRPr="003C6028" w:rsidRDefault="0086517C" w:rsidP="0086517C">
            <w:pPr>
              <w:pStyle w:val="StandardTabelle"/>
            </w:pPr>
            <w:r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rPr>
                <w:noProof/>
              </w:rPr>
              <w:instrText xml:space="preserve"> FORMTEXT </w:instrText>
            </w:r>
            <w:r w:rsidRPr="003C6028">
              <w:rPr>
                <w:noProof/>
              </w:rPr>
            </w:r>
            <w:r w:rsidRPr="003C6028">
              <w:rPr>
                <w:noProof/>
              </w:rPr>
              <w:fldChar w:fldCharType="separate"/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fldChar w:fldCharType="end"/>
            </w:r>
          </w:p>
        </w:tc>
      </w:tr>
      <w:tr w:rsidR="0086517C" w:rsidRPr="003C6028" w14:paraId="52A57473" w14:textId="77777777" w:rsidTr="0086517C">
        <w:tc>
          <w:tcPr>
            <w:tcW w:w="3043" w:type="dxa"/>
          </w:tcPr>
          <w:p w14:paraId="5C173C91" w14:textId="77777777" w:rsidR="0086517C" w:rsidRPr="003C6028" w:rsidRDefault="0086517C" w:rsidP="0086517C">
            <w:pPr>
              <w:pStyle w:val="StandardTabelleFett"/>
            </w:pPr>
            <w:r w:rsidRPr="003C6028">
              <w:t>Titel</w:t>
            </w:r>
          </w:p>
        </w:tc>
        <w:tc>
          <w:tcPr>
            <w:tcW w:w="6017" w:type="dxa"/>
          </w:tcPr>
          <w:p w14:paraId="027B6384" w14:textId="77777777" w:rsidR="0086517C" w:rsidRPr="003C6028" w:rsidRDefault="0086517C" w:rsidP="0086517C">
            <w:pPr>
              <w:pStyle w:val="StandardTabelle"/>
            </w:pPr>
            <w:r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rPr>
                <w:noProof/>
              </w:rPr>
              <w:instrText xml:space="preserve"> FORMTEXT </w:instrText>
            </w:r>
            <w:r w:rsidRPr="003C6028">
              <w:rPr>
                <w:noProof/>
              </w:rPr>
            </w:r>
            <w:r w:rsidRPr="003C6028">
              <w:rPr>
                <w:noProof/>
              </w:rPr>
              <w:fldChar w:fldCharType="separate"/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fldChar w:fldCharType="end"/>
            </w:r>
          </w:p>
        </w:tc>
      </w:tr>
      <w:tr w:rsidR="0086517C" w:rsidRPr="003C6028" w14:paraId="09F75586" w14:textId="77777777" w:rsidTr="0086517C">
        <w:tc>
          <w:tcPr>
            <w:tcW w:w="3043" w:type="dxa"/>
          </w:tcPr>
          <w:p w14:paraId="30715425" w14:textId="77777777" w:rsidR="0086517C" w:rsidRPr="003C6028" w:rsidRDefault="0086517C" w:rsidP="0086517C">
            <w:pPr>
              <w:pStyle w:val="StandardTabelleFett"/>
            </w:pPr>
            <w:r w:rsidRPr="003C6028">
              <w:t>Institution/Organisation</w:t>
            </w:r>
          </w:p>
        </w:tc>
        <w:tc>
          <w:tcPr>
            <w:tcW w:w="6017" w:type="dxa"/>
          </w:tcPr>
          <w:p w14:paraId="06B5DD4C" w14:textId="77777777" w:rsidR="0086517C" w:rsidRPr="003C6028" w:rsidRDefault="0086517C" w:rsidP="0086517C">
            <w:pPr>
              <w:pStyle w:val="StandardTabelle"/>
              <w:rPr>
                <w:noProof/>
              </w:rPr>
            </w:pPr>
            <w:r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rPr>
                <w:noProof/>
              </w:rPr>
              <w:instrText xml:space="preserve"> FORMTEXT </w:instrText>
            </w:r>
            <w:r w:rsidRPr="003C6028">
              <w:rPr>
                <w:noProof/>
              </w:rPr>
            </w:r>
            <w:r w:rsidRPr="003C6028">
              <w:rPr>
                <w:noProof/>
              </w:rPr>
              <w:fldChar w:fldCharType="separate"/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fldChar w:fldCharType="end"/>
            </w:r>
          </w:p>
        </w:tc>
      </w:tr>
      <w:tr w:rsidR="0086517C" w:rsidRPr="003C6028" w14:paraId="342D1F71" w14:textId="77777777" w:rsidTr="0086517C">
        <w:tc>
          <w:tcPr>
            <w:tcW w:w="3043" w:type="dxa"/>
          </w:tcPr>
          <w:p w14:paraId="7098AFE5" w14:textId="77777777" w:rsidR="0086517C" w:rsidRPr="003C6028" w:rsidRDefault="0086517C" w:rsidP="0086517C">
            <w:pPr>
              <w:pStyle w:val="StandardTabelleFett"/>
            </w:pPr>
            <w:r w:rsidRPr="003C6028">
              <w:t>Strasse</w:t>
            </w:r>
          </w:p>
        </w:tc>
        <w:tc>
          <w:tcPr>
            <w:tcW w:w="6017" w:type="dxa"/>
          </w:tcPr>
          <w:p w14:paraId="2CA0E991" w14:textId="77777777" w:rsidR="0086517C" w:rsidRPr="003C6028" w:rsidRDefault="0086517C" w:rsidP="0086517C">
            <w:pPr>
              <w:pStyle w:val="StandardTabelle"/>
              <w:rPr>
                <w:noProof/>
              </w:rPr>
            </w:pPr>
            <w:r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rPr>
                <w:noProof/>
              </w:rPr>
              <w:instrText xml:space="preserve"> FORMTEXT </w:instrText>
            </w:r>
            <w:r w:rsidRPr="003C6028">
              <w:rPr>
                <w:noProof/>
              </w:rPr>
            </w:r>
            <w:r w:rsidRPr="003C6028">
              <w:rPr>
                <w:noProof/>
              </w:rPr>
              <w:fldChar w:fldCharType="separate"/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fldChar w:fldCharType="end"/>
            </w:r>
          </w:p>
        </w:tc>
      </w:tr>
      <w:tr w:rsidR="0086517C" w:rsidRPr="003C6028" w14:paraId="4C0D749D" w14:textId="77777777" w:rsidTr="0086517C">
        <w:tc>
          <w:tcPr>
            <w:tcW w:w="3043" w:type="dxa"/>
          </w:tcPr>
          <w:p w14:paraId="421BFBA1" w14:textId="77777777" w:rsidR="0086517C" w:rsidRPr="003C6028" w:rsidRDefault="0086517C" w:rsidP="0086517C">
            <w:pPr>
              <w:pStyle w:val="StandardTabelleFett"/>
            </w:pPr>
            <w:r w:rsidRPr="003C6028">
              <w:t>PLZ, Ort</w:t>
            </w:r>
          </w:p>
        </w:tc>
        <w:tc>
          <w:tcPr>
            <w:tcW w:w="6017" w:type="dxa"/>
          </w:tcPr>
          <w:p w14:paraId="46913790" w14:textId="77777777" w:rsidR="0086517C" w:rsidRPr="003C6028" w:rsidRDefault="0086517C" w:rsidP="0086517C">
            <w:pPr>
              <w:pStyle w:val="StandardTabelle"/>
              <w:rPr>
                <w:noProof/>
              </w:rPr>
            </w:pPr>
            <w:r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rPr>
                <w:noProof/>
              </w:rPr>
              <w:instrText xml:space="preserve"> FORMTEXT </w:instrText>
            </w:r>
            <w:r w:rsidRPr="003C6028">
              <w:rPr>
                <w:noProof/>
              </w:rPr>
            </w:r>
            <w:r w:rsidRPr="003C6028">
              <w:rPr>
                <w:noProof/>
              </w:rPr>
              <w:fldChar w:fldCharType="separate"/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fldChar w:fldCharType="end"/>
            </w:r>
          </w:p>
        </w:tc>
      </w:tr>
      <w:tr w:rsidR="0086517C" w:rsidRPr="003C6028" w14:paraId="4457B063" w14:textId="77777777" w:rsidTr="0086517C">
        <w:tc>
          <w:tcPr>
            <w:tcW w:w="3043" w:type="dxa"/>
          </w:tcPr>
          <w:p w14:paraId="3B3F9B0E" w14:textId="77777777" w:rsidR="0086517C" w:rsidRPr="003C6028" w:rsidRDefault="0086517C" w:rsidP="0086517C">
            <w:pPr>
              <w:pStyle w:val="StandardTabelleFett"/>
            </w:pPr>
            <w:r w:rsidRPr="003C6028">
              <w:t>Telefon direkt</w:t>
            </w:r>
          </w:p>
        </w:tc>
        <w:tc>
          <w:tcPr>
            <w:tcW w:w="6017" w:type="dxa"/>
          </w:tcPr>
          <w:p w14:paraId="122C30C5" w14:textId="77777777" w:rsidR="0086517C" w:rsidRPr="003C6028" w:rsidRDefault="0086517C" w:rsidP="0086517C">
            <w:pPr>
              <w:pStyle w:val="StandardTabelle"/>
            </w:pPr>
            <w:r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rPr>
                <w:noProof/>
              </w:rPr>
              <w:instrText xml:space="preserve"> FORMTEXT </w:instrText>
            </w:r>
            <w:r w:rsidRPr="003C6028">
              <w:rPr>
                <w:noProof/>
              </w:rPr>
            </w:r>
            <w:r w:rsidRPr="003C6028">
              <w:rPr>
                <w:noProof/>
              </w:rPr>
              <w:fldChar w:fldCharType="separate"/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fldChar w:fldCharType="end"/>
            </w:r>
          </w:p>
        </w:tc>
      </w:tr>
      <w:tr w:rsidR="0086517C" w:rsidRPr="003C6028" w14:paraId="433BD4C3" w14:textId="77777777" w:rsidTr="0086517C">
        <w:tc>
          <w:tcPr>
            <w:tcW w:w="3043" w:type="dxa"/>
          </w:tcPr>
          <w:p w14:paraId="73168FFE" w14:textId="77777777" w:rsidR="0086517C" w:rsidRPr="003C6028" w:rsidRDefault="0086517C" w:rsidP="0086517C">
            <w:pPr>
              <w:pStyle w:val="StandardTabelleFett"/>
            </w:pPr>
            <w:r w:rsidRPr="003C6028">
              <w:t>E-Mail direkt</w:t>
            </w:r>
          </w:p>
        </w:tc>
        <w:tc>
          <w:tcPr>
            <w:tcW w:w="6017" w:type="dxa"/>
          </w:tcPr>
          <w:p w14:paraId="439EEECC" w14:textId="77777777" w:rsidR="0086517C" w:rsidRPr="003C6028" w:rsidRDefault="0086517C" w:rsidP="0086517C">
            <w:pPr>
              <w:pStyle w:val="StandardTabelle"/>
            </w:pPr>
            <w:r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rPr>
                <w:noProof/>
              </w:rPr>
              <w:instrText xml:space="preserve"> FORMTEXT </w:instrText>
            </w:r>
            <w:r w:rsidRPr="003C6028">
              <w:rPr>
                <w:noProof/>
              </w:rPr>
            </w:r>
            <w:r w:rsidRPr="003C6028">
              <w:rPr>
                <w:noProof/>
              </w:rPr>
              <w:fldChar w:fldCharType="separate"/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fldChar w:fldCharType="end"/>
            </w:r>
          </w:p>
        </w:tc>
      </w:tr>
    </w:tbl>
    <w:p w14:paraId="72B7A663" w14:textId="6C2A317F" w:rsidR="00FE304A" w:rsidRPr="003C6028" w:rsidRDefault="00C673E6" w:rsidP="00350A5A">
      <w:pPr>
        <w:pStyle w:val="berschrift1"/>
        <w:pBdr>
          <w:right w:val="single" w:sz="4" w:space="0" w:color="auto"/>
        </w:pBdr>
      </w:pPr>
      <w:r w:rsidRPr="003C6028">
        <w:t>Angaben zur durchführenden Organisation</w:t>
      </w:r>
      <w:r w:rsidR="00FE304A" w:rsidRPr="003C6028">
        <w:t xml:space="preserve"> </w:t>
      </w:r>
    </w:p>
    <w:tbl>
      <w:tblPr>
        <w:tblpPr w:leftFromText="141" w:rightFromText="141" w:vertAnchor="text" w:horzAnchor="margin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6017"/>
      </w:tblGrid>
      <w:tr w:rsidR="006E3BFE" w:rsidRPr="003C6028" w14:paraId="63C65096" w14:textId="77777777" w:rsidTr="00FE304A">
        <w:tc>
          <w:tcPr>
            <w:tcW w:w="3043" w:type="dxa"/>
          </w:tcPr>
          <w:p w14:paraId="0B2C7BBB" w14:textId="57906F94" w:rsidR="006E3BFE" w:rsidRPr="003C6028" w:rsidRDefault="006E3BFE" w:rsidP="00FE304A">
            <w:pPr>
              <w:pStyle w:val="StandardTabelleFett"/>
            </w:pPr>
            <w:r w:rsidRPr="003C6028">
              <w:t>Institution/Organisation</w:t>
            </w:r>
          </w:p>
        </w:tc>
        <w:tc>
          <w:tcPr>
            <w:tcW w:w="6017" w:type="dxa"/>
          </w:tcPr>
          <w:p w14:paraId="449358E6" w14:textId="54FC8966" w:rsidR="006E3BFE" w:rsidRPr="003C6028" w:rsidRDefault="006E3BFE" w:rsidP="00FE304A">
            <w:pPr>
              <w:pStyle w:val="StandardTabelle"/>
              <w:rPr>
                <w:noProof/>
              </w:rPr>
            </w:pPr>
            <w:r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rPr>
                <w:noProof/>
              </w:rPr>
              <w:instrText xml:space="preserve"> FORMTEXT </w:instrText>
            </w:r>
            <w:r w:rsidRPr="003C6028">
              <w:rPr>
                <w:noProof/>
              </w:rPr>
            </w:r>
            <w:r w:rsidRPr="003C6028">
              <w:rPr>
                <w:noProof/>
              </w:rPr>
              <w:fldChar w:fldCharType="separate"/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fldChar w:fldCharType="end"/>
            </w:r>
          </w:p>
        </w:tc>
      </w:tr>
      <w:tr w:rsidR="00FE304A" w:rsidRPr="003C6028" w14:paraId="27FB0C15" w14:textId="77777777" w:rsidTr="00FE304A">
        <w:tc>
          <w:tcPr>
            <w:tcW w:w="3043" w:type="dxa"/>
          </w:tcPr>
          <w:p w14:paraId="3120C20E" w14:textId="19CA56FC" w:rsidR="00FE304A" w:rsidRPr="003C6028" w:rsidRDefault="00FE304A" w:rsidP="00FE304A">
            <w:pPr>
              <w:pStyle w:val="StandardTabelleFett"/>
            </w:pPr>
            <w:r w:rsidRPr="003C6028">
              <w:t>Name, Vorname</w:t>
            </w:r>
            <w:r w:rsidR="006E3BFE" w:rsidRPr="003C6028">
              <w:t xml:space="preserve"> der Leitung</w:t>
            </w:r>
          </w:p>
        </w:tc>
        <w:tc>
          <w:tcPr>
            <w:tcW w:w="6017" w:type="dxa"/>
          </w:tcPr>
          <w:p w14:paraId="50C17039" w14:textId="4C6318FE" w:rsidR="00FE304A" w:rsidRPr="003C6028" w:rsidRDefault="00FE304A" w:rsidP="006E3BFE">
            <w:pPr>
              <w:pStyle w:val="StandardTabelle"/>
              <w:ind w:left="0"/>
            </w:pPr>
            <w:r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rPr>
                <w:noProof/>
              </w:rPr>
              <w:instrText xml:space="preserve"> FORMTEXT </w:instrText>
            </w:r>
            <w:r w:rsidRPr="003C6028">
              <w:rPr>
                <w:noProof/>
              </w:rPr>
            </w:r>
            <w:r w:rsidRPr="003C6028">
              <w:rPr>
                <w:noProof/>
              </w:rPr>
              <w:fldChar w:fldCharType="separate"/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fldChar w:fldCharType="end"/>
            </w:r>
          </w:p>
        </w:tc>
      </w:tr>
      <w:tr w:rsidR="00FE304A" w:rsidRPr="003C6028" w14:paraId="50D69B6C" w14:textId="77777777" w:rsidTr="00FE304A">
        <w:tc>
          <w:tcPr>
            <w:tcW w:w="3043" w:type="dxa"/>
          </w:tcPr>
          <w:p w14:paraId="650B3F25" w14:textId="77777777" w:rsidR="00FE304A" w:rsidRPr="003C6028" w:rsidRDefault="00FE304A" w:rsidP="00FE304A">
            <w:pPr>
              <w:pStyle w:val="StandardTabelleFett"/>
            </w:pPr>
            <w:r w:rsidRPr="003C6028">
              <w:t>Titel</w:t>
            </w:r>
          </w:p>
        </w:tc>
        <w:tc>
          <w:tcPr>
            <w:tcW w:w="6017" w:type="dxa"/>
          </w:tcPr>
          <w:p w14:paraId="7B824D26" w14:textId="77777777" w:rsidR="00FE304A" w:rsidRPr="003C6028" w:rsidRDefault="00FE304A" w:rsidP="00FE304A">
            <w:pPr>
              <w:pStyle w:val="StandardTabelle"/>
            </w:pPr>
            <w:r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rPr>
                <w:noProof/>
              </w:rPr>
              <w:instrText xml:space="preserve"> FORMTEXT </w:instrText>
            </w:r>
            <w:r w:rsidRPr="003C6028">
              <w:rPr>
                <w:noProof/>
              </w:rPr>
            </w:r>
            <w:r w:rsidRPr="003C6028">
              <w:rPr>
                <w:noProof/>
              </w:rPr>
              <w:fldChar w:fldCharType="separate"/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fldChar w:fldCharType="end"/>
            </w:r>
          </w:p>
        </w:tc>
      </w:tr>
      <w:tr w:rsidR="00FE304A" w:rsidRPr="003C6028" w14:paraId="334F7E39" w14:textId="77777777" w:rsidTr="00FE304A">
        <w:tc>
          <w:tcPr>
            <w:tcW w:w="3043" w:type="dxa"/>
          </w:tcPr>
          <w:p w14:paraId="30410CC9" w14:textId="77777777" w:rsidR="00FE304A" w:rsidRPr="003C6028" w:rsidRDefault="00FE304A" w:rsidP="00FE304A">
            <w:pPr>
              <w:pStyle w:val="StandardTabelleFett"/>
            </w:pPr>
            <w:r w:rsidRPr="003C6028">
              <w:t>Strasse</w:t>
            </w:r>
          </w:p>
        </w:tc>
        <w:tc>
          <w:tcPr>
            <w:tcW w:w="6017" w:type="dxa"/>
          </w:tcPr>
          <w:p w14:paraId="4A9438AF" w14:textId="77777777" w:rsidR="00FE304A" w:rsidRPr="003C6028" w:rsidRDefault="00FE304A" w:rsidP="00FE304A">
            <w:pPr>
              <w:pStyle w:val="StandardTabelle"/>
              <w:rPr>
                <w:noProof/>
              </w:rPr>
            </w:pPr>
            <w:r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rPr>
                <w:noProof/>
              </w:rPr>
              <w:instrText xml:space="preserve"> FORMTEXT </w:instrText>
            </w:r>
            <w:r w:rsidRPr="003C6028">
              <w:rPr>
                <w:noProof/>
              </w:rPr>
            </w:r>
            <w:r w:rsidRPr="003C6028">
              <w:rPr>
                <w:noProof/>
              </w:rPr>
              <w:fldChar w:fldCharType="separate"/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fldChar w:fldCharType="end"/>
            </w:r>
          </w:p>
        </w:tc>
      </w:tr>
      <w:tr w:rsidR="00FE304A" w:rsidRPr="003C6028" w14:paraId="1ED5C791" w14:textId="77777777" w:rsidTr="00FE304A">
        <w:tc>
          <w:tcPr>
            <w:tcW w:w="3043" w:type="dxa"/>
          </w:tcPr>
          <w:p w14:paraId="0BAA12B9" w14:textId="77777777" w:rsidR="00FE304A" w:rsidRPr="003C6028" w:rsidRDefault="00FE304A" w:rsidP="00FE304A">
            <w:pPr>
              <w:pStyle w:val="StandardTabelleFett"/>
            </w:pPr>
            <w:r w:rsidRPr="003C6028">
              <w:t>PLZ, Ort</w:t>
            </w:r>
          </w:p>
        </w:tc>
        <w:tc>
          <w:tcPr>
            <w:tcW w:w="6017" w:type="dxa"/>
          </w:tcPr>
          <w:p w14:paraId="169CF7A9" w14:textId="77777777" w:rsidR="00FE304A" w:rsidRPr="003C6028" w:rsidRDefault="00FE304A" w:rsidP="00FE304A">
            <w:pPr>
              <w:pStyle w:val="StandardTabelle"/>
              <w:rPr>
                <w:noProof/>
              </w:rPr>
            </w:pPr>
            <w:r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rPr>
                <w:noProof/>
              </w:rPr>
              <w:instrText xml:space="preserve"> FORMTEXT </w:instrText>
            </w:r>
            <w:r w:rsidRPr="003C6028">
              <w:rPr>
                <w:noProof/>
              </w:rPr>
            </w:r>
            <w:r w:rsidRPr="003C6028">
              <w:rPr>
                <w:noProof/>
              </w:rPr>
              <w:fldChar w:fldCharType="separate"/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fldChar w:fldCharType="end"/>
            </w:r>
          </w:p>
        </w:tc>
      </w:tr>
      <w:tr w:rsidR="00FE304A" w:rsidRPr="003C6028" w14:paraId="29450C5E" w14:textId="77777777" w:rsidTr="00FE304A">
        <w:tc>
          <w:tcPr>
            <w:tcW w:w="3043" w:type="dxa"/>
          </w:tcPr>
          <w:p w14:paraId="0A55CFDC" w14:textId="77777777" w:rsidR="00FE304A" w:rsidRPr="003C6028" w:rsidRDefault="00FE304A" w:rsidP="00FE304A">
            <w:pPr>
              <w:pStyle w:val="StandardTabelleFett"/>
            </w:pPr>
            <w:r w:rsidRPr="003C6028">
              <w:t>Telefon direkt</w:t>
            </w:r>
          </w:p>
        </w:tc>
        <w:tc>
          <w:tcPr>
            <w:tcW w:w="6017" w:type="dxa"/>
          </w:tcPr>
          <w:p w14:paraId="1913D7A8" w14:textId="77777777" w:rsidR="00FE304A" w:rsidRPr="003C6028" w:rsidRDefault="00FE304A" w:rsidP="00FE304A">
            <w:pPr>
              <w:pStyle w:val="StandardTabelle"/>
            </w:pPr>
            <w:r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rPr>
                <w:noProof/>
              </w:rPr>
              <w:instrText xml:space="preserve"> FORMTEXT </w:instrText>
            </w:r>
            <w:r w:rsidRPr="003C6028">
              <w:rPr>
                <w:noProof/>
              </w:rPr>
            </w:r>
            <w:r w:rsidRPr="003C6028">
              <w:rPr>
                <w:noProof/>
              </w:rPr>
              <w:fldChar w:fldCharType="separate"/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fldChar w:fldCharType="end"/>
            </w:r>
          </w:p>
        </w:tc>
      </w:tr>
      <w:tr w:rsidR="00FE304A" w:rsidRPr="003C6028" w14:paraId="533C32C3" w14:textId="77777777" w:rsidTr="00FE304A">
        <w:tc>
          <w:tcPr>
            <w:tcW w:w="3043" w:type="dxa"/>
          </w:tcPr>
          <w:p w14:paraId="58F83ECD" w14:textId="77777777" w:rsidR="00FE304A" w:rsidRPr="003C6028" w:rsidRDefault="00FE304A" w:rsidP="00FE304A">
            <w:pPr>
              <w:pStyle w:val="StandardTabelleFett"/>
            </w:pPr>
            <w:r w:rsidRPr="003C6028">
              <w:t>E-Mail direkt</w:t>
            </w:r>
          </w:p>
        </w:tc>
        <w:tc>
          <w:tcPr>
            <w:tcW w:w="6017" w:type="dxa"/>
          </w:tcPr>
          <w:p w14:paraId="468E1158" w14:textId="77777777" w:rsidR="00FE304A" w:rsidRPr="003C6028" w:rsidRDefault="00FE304A" w:rsidP="00FE304A">
            <w:pPr>
              <w:pStyle w:val="StandardTabelle"/>
            </w:pPr>
            <w:r w:rsidRPr="003C6028">
              <w:rPr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C6028">
              <w:rPr>
                <w:noProof/>
              </w:rPr>
              <w:instrText xml:space="preserve"> FORMTEXT </w:instrText>
            </w:r>
            <w:r w:rsidRPr="003C6028">
              <w:rPr>
                <w:noProof/>
              </w:rPr>
            </w:r>
            <w:r w:rsidRPr="003C6028">
              <w:rPr>
                <w:noProof/>
              </w:rPr>
              <w:fldChar w:fldCharType="separate"/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t> </w:t>
            </w:r>
            <w:r w:rsidRPr="003C6028">
              <w:rPr>
                <w:noProof/>
              </w:rPr>
              <w:fldChar w:fldCharType="end"/>
            </w:r>
          </w:p>
        </w:tc>
      </w:tr>
    </w:tbl>
    <w:p w14:paraId="6B83624B" w14:textId="4E001888" w:rsidR="0016665D" w:rsidRPr="003C6028" w:rsidRDefault="001162ED" w:rsidP="000D4A6D">
      <w:pPr>
        <w:pStyle w:val="berschrift1"/>
      </w:pPr>
      <w:r w:rsidRPr="003C6028">
        <w:t xml:space="preserve">Bestimmungen </w:t>
      </w:r>
      <w:r w:rsidR="009A3E66" w:rsidRPr="003C6028">
        <w:t>zur Reihenuntersuchung</w:t>
      </w:r>
    </w:p>
    <w:p w14:paraId="2A5ED9B3" w14:textId="29B9D471" w:rsidR="0016665D" w:rsidRPr="003C6028" w:rsidRDefault="009A3E66" w:rsidP="000D4A6D">
      <w:r w:rsidRPr="003C6028">
        <w:t xml:space="preserve">Das Gesuch </w:t>
      </w:r>
      <w:r w:rsidR="00AA3734">
        <w:t>für eine</w:t>
      </w:r>
      <w:r w:rsidRPr="003C6028">
        <w:t xml:space="preserve"> Reihenunt</w:t>
      </w:r>
      <w:r w:rsidR="007F4F8F" w:rsidRPr="003C6028">
        <w:t>ersuchung muss gemäss Artikel 31 GUMV</w:t>
      </w:r>
      <w:r w:rsidRPr="003C6028">
        <w:t xml:space="preserve"> </w:t>
      </w:r>
      <w:r w:rsidR="007F4F8F" w:rsidRPr="003C6028">
        <w:t>ein Anwendungskonzept ent</w:t>
      </w:r>
      <w:r w:rsidRPr="003C6028">
        <w:t>halten</w:t>
      </w:r>
      <w:r w:rsidR="00E13949">
        <w:t>, das vom BAG bewilligt werden muss (Art. 30 GUMG)</w:t>
      </w:r>
      <w:r w:rsidRPr="003C6028">
        <w:t xml:space="preserve">. </w:t>
      </w:r>
    </w:p>
    <w:p w14:paraId="13D264A6" w14:textId="22FF44D4" w:rsidR="0016665D" w:rsidRPr="003C6028" w:rsidRDefault="007F42DA" w:rsidP="000D4A6D">
      <w:pPr>
        <w:pStyle w:val="berschrift2"/>
        <w:numPr>
          <w:ilvl w:val="1"/>
          <w:numId w:val="1"/>
        </w:numPr>
      </w:pPr>
      <w:r w:rsidRPr="003C6028">
        <w:t>Voraussetzungen nach Arti</w:t>
      </w:r>
      <w:r w:rsidR="00AF7E55" w:rsidRPr="003C6028">
        <w:t>kel</w:t>
      </w:r>
      <w:r w:rsidR="00957AA0" w:rsidRPr="003C6028">
        <w:t xml:space="preserve"> 30 Absatz 2 GUMG</w:t>
      </w:r>
    </w:p>
    <w:p w14:paraId="096BE5C3" w14:textId="3EE82024" w:rsidR="0016665D" w:rsidRPr="003C6028" w:rsidRDefault="009A3E66" w:rsidP="000D4A6D">
      <w:r w:rsidRPr="003C6028">
        <w:t>Ich bin mir bewusst, dass eine Bewilligung nur erteilt werden kann, wenn eine Frühbehandlung oder eine Prophylaxe möglich ist, wenn die Untersuchungsmethode nachweislich zuver</w:t>
      </w:r>
      <w:r w:rsidR="00957AA0" w:rsidRPr="003C6028">
        <w:t xml:space="preserve">lässige Ergebnisse liefert, </w:t>
      </w:r>
      <w:r w:rsidR="00FA5CBB" w:rsidRPr="003C6028">
        <w:t>eine</w:t>
      </w:r>
      <w:r w:rsidRPr="003C6028">
        <w:t xml:space="preserve"> angemessene genetis</w:t>
      </w:r>
      <w:r w:rsidR="00FA5CBB" w:rsidRPr="003C6028">
        <w:t>che Beratung sichergestellt</w:t>
      </w:r>
      <w:r w:rsidR="00957AA0" w:rsidRPr="003C6028">
        <w:t xml:space="preserve"> und die Durchführung für eine angemessene Dauer gewährleistet ist. </w:t>
      </w:r>
    </w:p>
    <w:p w14:paraId="0B5A18D3" w14:textId="77777777" w:rsidR="0016665D" w:rsidRPr="003C6028" w:rsidRDefault="009A3E66" w:rsidP="000D4A6D">
      <w:pPr>
        <w:ind w:left="426" w:hanging="426"/>
      </w:pPr>
      <w:r w:rsidRPr="003C6028">
        <w:rPr>
          <w:iCs/>
          <w:noProof/>
          <w:color w:val="000000"/>
          <w:lang w:val="fr-F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6028">
        <w:rPr>
          <w:iCs/>
          <w:noProof/>
          <w:color w:val="000000"/>
        </w:rPr>
        <w:instrText xml:space="preserve"> FORMCHECKBOX </w:instrText>
      </w:r>
      <w:r w:rsidR="00265B54">
        <w:rPr>
          <w:iCs/>
          <w:noProof/>
          <w:color w:val="000000"/>
          <w:lang w:val="fr-FR"/>
        </w:rPr>
      </w:r>
      <w:r w:rsidR="00265B54">
        <w:rPr>
          <w:iCs/>
          <w:noProof/>
          <w:color w:val="000000"/>
          <w:lang w:val="fr-FR"/>
        </w:rPr>
        <w:fldChar w:fldCharType="separate"/>
      </w:r>
      <w:r w:rsidRPr="003C6028">
        <w:rPr>
          <w:iCs/>
          <w:noProof/>
          <w:color w:val="000000"/>
          <w:lang w:val="fr-FR"/>
        </w:rPr>
        <w:fldChar w:fldCharType="end"/>
      </w:r>
      <w:r w:rsidRPr="003C6028">
        <w:rPr>
          <w:iCs/>
          <w:noProof/>
          <w:color w:val="000000"/>
        </w:rPr>
        <w:tab/>
      </w:r>
      <w:r w:rsidRPr="003C6028">
        <w:t xml:space="preserve">Ja, siehe folgende(n) Punkt(e) im Anwendungskonzept: </w:t>
      </w:r>
      <w:r w:rsidRPr="003C6028">
        <w:rPr>
          <w:noProof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3C6028">
        <w:rPr>
          <w:noProof/>
        </w:rPr>
        <w:instrText xml:space="preserve"> FORMTEXT </w:instrText>
      </w:r>
      <w:r w:rsidRPr="003C6028">
        <w:rPr>
          <w:noProof/>
        </w:rPr>
      </w:r>
      <w:r w:rsidRPr="003C6028">
        <w:rPr>
          <w:noProof/>
        </w:rPr>
        <w:fldChar w:fldCharType="separate"/>
      </w:r>
      <w:r w:rsidRPr="003C6028">
        <w:rPr>
          <w:noProof/>
        </w:rPr>
        <w:t> </w:t>
      </w:r>
      <w:r w:rsidRPr="003C6028">
        <w:rPr>
          <w:noProof/>
        </w:rPr>
        <w:t> </w:t>
      </w:r>
      <w:r w:rsidRPr="003C6028">
        <w:rPr>
          <w:noProof/>
        </w:rPr>
        <w:t> </w:t>
      </w:r>
      <w:r w:rsidRPr="003C6028">
        <w:rPr>
          <w:noProof/>
        </w:rPr>
        <w:t> </w:t>
      </w:r>
      <w:r w:rsidRPr="003C6028">
        <w:rPr>
          <w:noProof/>
        </w:rPr>
        <w:t> </w:t>
      </w:r>
      <w:r w:rsidRPr="003C6028">
        <w:rPr>
          <w:noProof/>
        </w:rPr>
        <w:fldChar w:fldCharType="end"/>
      </w:r>
    </w:p>
    <w:p w14:paraId="1A7705DC" w14:textId="1E42A71A" w:rsidR="0016665D" w:rsidRPr="003C6028" w:rsidRDefault="009A3E66" w:rsidP="000D4A6D">
      <w:pPr>
        <w:pStyle w:val="berschrift2"/>
        <w:numPr>
          <w:ilvl w:val="1"/>
          <w:numId w:val="1"/>
        </w:numPr>
      </w:pPr>
      <w:bookmarkStart w:id="0" w:name="_Spezialfälle"/>
      <w:bookmarkStart w:id="1" w:name="_Anerkennung_der_Gleichwertigkeit"/>
      <w:bookmarkStart w:id="2" w:name="_Durchführung_von_Untersuchungen"/>
      <w:bookmarkStart w:id="3" w:name="_Bewilligung_nach_Übergangstimmung"/>
      <w:bookmarkEnd w:id="0"/>
      <w:bookmarkEnd w:id="1"/>
      <w:bookmarkEnd w:id="2"/>
      <w:bookmarkEnd w:id="3"/>
      <w:r w:rsidRPr="003C6028">
        <w:t xml:space="preserve">Zustimmung </w:t>
      </w:r>
      <w:r w:rsidR="00957AA0" w:rsidRPr="003C6028">
        <w:t xml:space="preserve">und genetische Beratung </w:t>
      </w:r>
      <w:r w:rsidR="007F42DA" w:rsidRPr="003C6028">
        <w:t xml:space="preserve">(Art. 5 </w:t>
      </w:r>
      <w:r w:rsidRPr="003C6028">
        <w:t>GUMG)</w:t>
      </w:r>
    </w:p>
    <w:p w14:paraId="4C7B34DD" w14:textId="2803B394" w:rsidR="00F86C33" w:rsidRPr="003C6028" w:rsidRDefault="00F86C33" w:rsidP="00F86C33">
      <w:r w:rsidRPr="003C6028">
        <w:t xml:space="preserve">Ich bin mir bewusst, dass </w:t>
      </w:r>
      <w:r w:rsidR="00B84619" w:rsidRPr="003C6028">
        <w:t xml:space="preserve">die </w:t>
      </w:r>
      <w:r w:rsidRPr="003C6028">
        <w:t xml:space="preserve">betroffene Person bzw. </w:t>
      </w:r>
      <w:r w:rsidR="00B84619" w:rsidRPr="003C6028">
        <w:t>die</w:t>
      </w:r>
      <w:r w:rsidRPr="003C6028">
        <w:t xml:space="preserve"> zur Vertretung berechtigte Person </w:t>
      </w:r>
      <w:r w:rsidR="00E13949">
        <w:t>über die</w:t>
      </w:r>
      <w:r w:rsidRPr="003C6028">
        <w:t xml:space="preserve"> Reihenuntersuchung </w:t>
      </w:r>
      <w:r w:rsidR="00B84619" w:rsidRPr="003C6028">
        <w:t xml:space="preserve">aufgeklärt </w:t>
      </w:r>
      <w:r w:rsidRPr="003C6028">
        <w:t xml:space="preserve">und </w:t>
      </w:r>
      <w:r w:rsidR="00B84619" w:rsidRPr="003C6028">
        <w:t>deren</w:t>
      </w:r>
      <w:r w:rsidRPr="003C6028">
        <w:t xml:space="preserve"> Zustimmung eingeholt werden muss. </w:t>
      </w:r>
      <w:r w:rsidR="00E13949">
        <w:t xml:space="preserve">Gemäss Artikel </w:t>
      </w:r>
      <w:r w:rsidR="00A60D0A">
        <w:t xml:space="preserve">30 Absatz 3 Buchstaben b und c GUMG kann diesbezüglich im Anwendungskonzept von folgenden Grundsätzen abgewichen werden, die normalerweise bei präsymptomatischen genetischen Untersuchungen gelten: </w:t>
      </w:r>
      <w:r w:rsidRPr="003C6028">
        <w:t xml:space="preserve">Die Zustimmung muss nicht schriftlich erfolgen. Die Veranlassung ist </w:t>
      </w:r>
      <w:r w:rsidR="00A60D0A">
        <w:t xml:space="preserve">zwar </w:t>
      </w:r>
      <w:r w:rsidRPr="003C6028">
        <w:t xml:space="preserve">mit einer genetischen </w:t>
      </w:r>
      <w:r w:rsidRPr="003C6028">
        <w:lastRenderedPageBreak/>
        <w:t xml:space="preserve">Beratung </w:t>
      </w:r>
      <w:r w:rsidR="00A60D0A">
        <w:t>zu verbinden;</w:t>
      </w:r>
      <w:r w:rsidRPr="003C6028">
        <w:t xml:space="preserve"> </w:t>
      </w:r>
      <w:r w:rsidR="00A60D0A">
        <w:t>v</w:t>
      </w:r>
      <w:r w:rsidRPr="003C6028">
        <w:t xml:space="preserve">on den Beratungsinhalten nach Art. 21 Abs. 3 GUMG kann </w:t>
      </w:r>
      <w:r w:rsidR="00A60D0A">
        <w:t xml:space="preserve">aber </w:t>
      </w:r>
      <w:r w:rsidRPr="003C6028">
        <w:t xml:space="preserve">abgewichen werden. </w:t>
      </w:r>
    </w:p>
    <w:p w14:paraId="25B74A05" w14:textId="77777777" w:rsidR="0016665D" w:rsidRPr="003C6028" w:rsidRDefault="009A3E66" w:rsidP="000D4A6D">
      <w:pPr>
        <w:ind w:left="426" w:hanging="426"/>
      </w:pPr>
      <w:r w:rsidRPr="003C6028">
        <w:rPr>
          <w:iCs/>
          <w:noProof/>
          <w:color w:val="000000"/>
          <w:lang w:val="fr-F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6028">
        <w:rPr>
          <w:iCs/>
          <w:noProof/>
          <w:color w:val="000000"/>
        </w:rPr>
        <w:instrText xml:space="preserve"> FORMCHECKBOX </w:instrText>
      </w:r>
      <w:r w:rsidR="00265B54">
        <w:rPr>
          <w:iCs/>
          <w:noProof/>
          <w:color w:val="000000"/>
          <w:lang w:val="fr-FR"/>
        </w:rPr>
      </w:r>
      <w:r w:rsidR="00265B54">
        <w:rPr>
          <w:iCs/>
          <w:noProof/>
          <w:color w:val="000000"/>
          <w:lang w:val="fr-FR"/>
        </w:rPr>
        <w:fldChar w:fldCharType="separate"/>
      </w:r>
      <w:r w:rsidRPr="003C6028">
        <w:rPr>
          <w:iCs/>
          <w:noProof/>
          <w:color w:val="000000"/>
          <w:lang w:val="fr-FR"/>
        </w:rPr>
        <w:fldChar w:fldCharType="end"/>
      </w:r>
      <w:r w:rsidRPr="003C6028">
        <w:rPr>
          <w:iCs/>
          <w:noProof/>
          <w:color w:val="000000"/>
        </w:rPr>
        <w:tab/>
      </w:r>
      <w:r w:rsidRPr="003C6028">
        <w:t xml:space="preserve">Ja, siehe folgende(n) Punkt(e) im Anwendungskonzept: </w:t>
      </w:r>
      <w:r w:rsidRPr="003C6028">
        <w:rPr>
          <w:noProof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3C6028">
        <w:rPr>
          <w:noProof/>
        </w:rPr>
        <w:instrText xml:space="preserve"> FORMTEXT </w:instrText>
      </w:r>
      <w:r w:rsidRPr="003C6028">
        <w:rPr>
          <w:noProof/>
        </w:rPr>
      </w:r>
      <w:r w:rsidRPr="003C6028">
        <w:rPr>
          <w:noProof/>
        </w:rPr>
        <w:fldChar w:fldCharType="separate"/>
      </w:r>
      <w:r w:rsidRPr="003C6028">
        <w:rPr>
          <w:noProof/>
        </w:rPr>
        <w:t> </w:t>
      </w:r>
      <w:r w:rsidRPr="003C6028">
        <w:rPr>
          <w:noProof/>
        </w:rPr>
        <w:t> </w:t>
      </w:r>
      <w:r w:rsidRPr="003C6028">
        <w:rPr>
          <w:noProof/>
        </w:rPr>
        <w:t> </w:t>
      </w:r>
      <w:r w:rsidRPr="003C6028">
        <w:rPr>
          <w:noProof/>
        </w:rPr>
        <w:t> </w:t>
      </w:r>
      <w:r w:rsidRPr="003C6028">
        <w:rPr>
          <w:noProof/>
        </w:rPr>
        <w:t> </w:t>
      </w:r>
      <w:r w:rsidRPr="003C6028">
        <w:rPr>
          <w:noProof/>
        </w:rPr>
        <w:fldChar w:fldCharType="end"/>
      </w:r>
    </w:p>
    <w:p w14:paraId="039F5AB1" w14:textId="3B013FAA" w:rsidR="0016665D" w:rsidRPr="003C6028" w:rsidRDefault="00AF7E55" w:rsidP="000D4A6D">
      <w:pPr>
        <w:pStyle w:val="berschrift2"/>
        <w:numPr>
          <w:ilvl w:val="1"/>
          <w:numId w:val="1"/>
        </w:numPr>
      </w:pPr>
      <w:r w:rsidRPr="003C6028">
        <w:t>Recht auf Nichtwissen (Art.</w:t>
      </w:r>
      <w:r w:rsidR="00957AA0" w:rsidRPr="003C6028">
        <w:t xml:space="preserve"> 8</w:t>
      </w:r>
      <w:r w:rsidR="00254C19">
        <w:t xml:space="preserve"> und Art. 26 Abs. 2</w:t>
      </w:r>
      <w:r w:rsidR="009A3E66" w:rsidRPr="003C6028">
        <w:t xml:space="preserve"> GUMG)</w:t>
      </w:r>
    </w:p>
    <w:p w14:paraId="79B85C5C" w14:textId="77777777" w:rsidR="00254C19" w:rsidRDefault="009A3E66" w:rsidP="000D4A6D">
      <w:r w:rsidRPr="003C6028">
        <w:t xml:space="preserve">Ich bin mir bewusst, dass jede Person das Recht hat, die Kenntnisnahme von Informationen über ihr Erbgut </w:t>
      </w:r>
      <w:r w:rsidR="00957AA0" w:rsidRPr="003C6028">
        <w:t xml:space="preserve">ganz oder teilweise </w:t>
      </w:r>
      <w:r w:rsidRPr="003C6028">
        <w:t>zu verweigern.</w:t>
      </w:r>
    </w:p>
    <w:p w14:paraId="1366E69C" w14:textId="310CEEE9" w:rsidR="0016665D" w:rsidRPr="003C6028" w:rsidRDefault="00254C19" w:rsidP="000D4A6D">
      <w:r>
        <w:t>Ist die betroffene Person urteils</w:t>
      </w:r>
      <w:r w:rsidR="00A60D0A">
        <w:t>un</w:t>
      </w:r>
      <w:r>
        <w:t>fähig, so darf die zu ihrer Vertretung berechtigte Person die Kennt</w:t>
      </w:r>
      <w:r w:rsidR="00A60D0A">
        <w:t>n</w:t>
      </w:r>
      <w:r>
        <w:t>isnahme nicht verweigern.</w:t>
      </w:r>
    </w:p>
    <w:p w14:paraId="6DA9ABE3" w14:textId="77777777" w:rsidR="0016665D" w:rsidRPr="003C6028" w:rsidRDefault="009A3E66" w:rsidP="000D4A6D">
      <w:pPr>
        <w:ind w:left="426" w:hanging="426"/>
      </w:pPr>
      <w:r w:rsidRPr="003C6028">
        <w:rPr>
          <w:iCs/>
          <w:noProof/>
          <w:color w:val="000000"/>
          <w:lang w:val="fr-F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6028">
        <w:rPr>
          <w:iCs/>
          <w:noProof/>
          <w:color w:val="000000"/>
        </w:rPr>
        <w:instrText xml:space="preserve"> FORMCHECKBOX </w:instrText>
      </w:r>
      <w:r w:rsidR="00265B54">
        <w:rPr>
          <w:iCs/>
          <w:noProof/>
          <w:color w:val="000000"/>
          <w:lang w:val="fr-FR"/>
        </w:rPr>
      </w:r>
      <w:r w:rsidR="00265B54">
        <w:rPr>
          <w:iCs/>
          <w:noProof/>
          <w:color w:val="000000"/>
          <w:lang w:val="fr-FR"/>
        </w:rPr>
        <w:fldChar w:fldCharType="separate"/>
      </w:r>
      <w:r w:rsidRPr="003C6028">
        <w:rPr>
          <w:iCs/>
          <w:noProof/>
          <w:color w:val="000000"/>
          <w:lang w:val="fr-FR"/>
        </w:rPr>
        <w:fldChar w:fldCharType="end"/>
      </w:r>
      <w:r w:rsidRPr="003C6028">
        <w:rPr>
          <w:iCs/>
          <w:noProof/>
          <w:color w:val="000000"/>
        </w:rPr>
        <w:tab/>
      </w:r>
      <w:r w:rsidRPr="003C6028">
        <w:t xml:space="preserve">Ja, siehe folgende(n) Punkt(e) im Anwendungskonzept: </w:t>
      </w:r>
      <w:r w:rsidRPr="003C6028">
        <w:rPr>
          <w:noProof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3C6028">
        <w:rPr>
          <w:noProof/>
        </w:rPr>
        <w:instrText xml:space="preserve"> FORMTEXT </w:instrText>
      </w:r>
      <w:r w:rsidRPr="003C6028">
        <w:rPr>
          <w:noProof/>
        </w:rPr>
      </w:r>
      <w:r w:rsidRPr="003C6028">
        <w:rPr>
          <w:noProof/>
        </w:rPr>
        <w:fldChar w:fldCharType="separate"/>
      </w:r>
      <w:r w:rsidRPr="003C6028">
        <w:rPr>
          <w:noProof/>
        </w:rPr>
        <w:t> </w:t>
      </w:r>
      <w:r w:rsidRPr="003C6028">
        <w:rPr>
          <w:noProof/>
        </w:rPr>
        <w:t> </w:t>
      </w:r>
      <w:r w:rsidRPr="003C6028">
        <w:rPr>
          <w:noProof/>
        </w:rPr>
        <w:t> </w:t>
      </w:r>
      <w:r w:rsidRPr="003C6028">
        <w:rPr>
          <w:noProof/>
        </w:rPr>
        <w:t> </w:t>
      </w:r>
      <w:r w:rsidRPr="003C6028">
        <w:rPr>
          <w:noProof/>
        </w:rPr>
        <w:t> </w:t>
      </w:r>
      <w:r w:rsidRPr="003C6028">
        <w:rPr>
          <w:noProof/>
        </w:rPr>
        <w:fldChar w:fldCharType="end"/>
      </w:r>
    </w:p>
    <w:p w14:paraId="21340CAB" w14:textId="1265099B" w:rsidR="0016665D" w:rsidRPr="003C6028" w:rsidRDefault="009A3E66" w:rsidP="000D4A6D">
      <w:pPr>
        <w:pStyle w:val="berschrift2"/>
        <w:numPr>
          <w:ilvl w:val="1"/>
          <w:numId w:val="1"/>
        </w:numPr>
        <w:rPr>
          <w:bCs w:val="0"/>
        </w:rPr>
      </w:pPr>
      <w:r w:rsidRPr="003C6028">
        <w:rPr>
          <w:bCs w:val="0"/>
        </w:rPr>
        <w:t xml:space="preserve">Schutz </w:t>
      </w:r>
      <w:r w:rsidR="00957AA0" w:rsidRPr="003C6028">
        <w:rPr>
          <w:bCs w:val="0"/>
        </w:rPr>
        <w:t xml:space="preserve">von Proben und </w:t>
      </w:r>
      <w:r w:rsidR="000D4A6D" w:rsidRPr="003C6028">
        <w:rPr>
          <w:bCs w:val="0"/>
        </w:rPr>
        <w:t xml:space="preserve">genetischen </w:t>
      </w:r>
      <w:r w:rsidR="00FA5CBB" w:rsidRPr="003C6028">
        <w:rPr>
          <w:bCs w:val="0"/>
        </w:rPr>
        <w:t xml:space="preserve">Daten (Art. </w:t>
      </w:r>
      <w:r w:rsidR="00957AA0" w:rsidRPr="003C6028">
        <w:rPr>
          <w:bCs w:val="0"/>
        </w:rPr>
        <w:t>10</w:t>
      </w:r>
      <w:r w:rsidRPr="003C6028">
        <w:rPr>
          <w:bCs w:val="0"/>
        </w:rPr>
        <w:t xml:space="preserve"> GUMG</w:t>
      </w:r>
      <w:r w:rsidR="00C9173E" w:rsidRPr="003C6028">
        <w:rPr>
          <w:bCs w:val="0"/>
        </w:rPr>
        <w:t xml:space="preserve"> und Art. </w:t>
      </w:r>
      <w:r w:rsidR="00981AED" w:rsidRPr="003C6028">
        <w:rPr>
          <w:bCs w:val="0"/>
        </w:rPr>
        <w:t xml:space="preserve">3 </w:t>
      </w:r>
      <w:r w:rsidR="00C9173E" w:rsidRPr="003C6028">
        <w:rPr>
          <w:bCs w:val="0"/>
        </w:rPr>
        <w:t>GUMV)</w:t>
      </w:r>
    </w:p>
    <w:p w14:paraId="6633A222" w14:textId="092E94D5" w:rsidR="00F86C33" w:rsidRPr="003C6028" w:rsidRDefault="00F86C33" w:rsidP="00350A5A">
      <w:pPr>
        <w:pStyle w:val="Absatz"/>
        <w:spacing w:before="0" w:after="120" w:line="276" w:lineRule="auto"/>
        <w:rPr>
          <w:rFonts w:ascii="Arial" w:hAnsi="Arial" w:cs="Arial"/>
          <w:sz w:val="20"/>
          <w:lang w:eastAsia="de-CH"/>
        </w:rPr>
      </w:pPr>
      <w:bookmarkStart w:id="4" w:name="OLE_LINK2"/>
      <w:r w:rsidRPr="003C6028">
        <w:rPr>
          <w:rFonts w:ascii="Arial" w:hAnsi="Arial" w:cs="Arial"/>
          <w:sz w:val="20"/>
          <w:lang w:eastAsia="de-CH"/>
        </w:rPr>
        <w:t>Ich bin mir bewusst, dass Daten insbesondere vor unbefugter oder versehentlicher Bekanntgabe, Veränderung, Löschung, Erstellung von Kopien sowie vor Verlust</w:t>
      </w:r>
      <w:r w:rsidR="00981AED" w:rsidRPr="003C6028">
        <w:rPr>
          <w:rFonts w:ascii="Arial" w:hAnsi="Arial" w:cs="Arial"/>
          <w:sz w:val="20"/>
          <w:lang w:eastAsia="de-CH"/>
        </w:rPr>
        <w:t xml:space="preserve"> zu</w:t>
      </w:r>
      <w:r w:rsidRPr="003C6028">
        <w:rPr>
          <w:rFonts w:ascii="Arial" w:hAnsi="Arial" w:cs="Arial"/>
          <w:sz w:val="20"/>
          <w:lang w:eastAsia="de-CH"/>
        </w:rPr>
        <w:t xml:space="preserve"> </w:t>
      </w:r>
      <w:r w:rsidR="00710993" w:rsidRPr="003C6028">
        <w:rPr>
          <w:rFonts w:ascii="Arial" w:hAnsi="Arial" w:cs="Arial"/>
          <w:sz w:val="20"/>
          <w:lang w:eastAsia="de-CH"/>
        </w:rPr>
        <w:t>schützen sind</w:t>
      </w:r>
      <w:r w:rsidRPr="003C6028">
        <w:rPr>
          <w:rFonts w:ascii="Arial" w:hAnsi="Arial" w:cs="Arial"/>
          <w:sz w:val="20"/>
          <w:lang w:eastAsia="de-CH"/>
        </w:rPr>
        <w:t xml:space="preserve">. Der Schutz ist durch angemessene technische und organisatorische Massnahmen zu gewährleisten. Die Massnahmen sind anhand einer Risikoabschätzung und unter Berücksichtigung des Stands der Technik zu bestimmen und aktuell zu halten. </w:t>
      </w:r>
    </w:p>
    <w:p w14:paraId="65DFD149" w14:textId="3585EB21" w:rsidR="00F86C33" w:rsidRPr="003C6028" w:rsidRDefault="00F86C33" w:rsidP="00350A5A">
      <w:pPr>
        <w:pStyle w:val="Absatz"/>
        <w:spacing w:before="0" w:after="120" w:line="276" w:lineRule="auto"/>
        <w:rPr>
          <w:rFonts w:ascii="Arial" w:hAnsi="Arial" w:cs="Arial"/>
          <w:sz w:val="20"/>
          <w:lang w:eastAsia="de-CH"/>
        </w:rPr>
      </w:pPr>
      <w:r w:rsidRPr="003C6028">
        <w:rPr>
          <w:rFonts w:ascii="Arial" w:hAnsi="Arial" w:cs="Arial"/>
          <w:sz w:val="20"/>
          <w:lang w:eastAsia="de-CH"/>
        </w:rPr>
        <w:t xml:space="preserve">Werden genetische Daten in ein Land übermittelt, dessen Gesetzgebung keinen angemessenen Schutz gewährleistet, müssen die Daten pseudonymisiert </w:t>
      </w:r>
      <w:r w:rsidR="0070740F">
        <w:rPr>
          <w:rFonts w:ascii="Arial" w:hAnsi="Arial" w:cs="Arial"/>
          <w:sz w:val="20"/>
          <w:lang w:eastAsia="de-CH"/>
        </w:rPr>
        <w:t>werden. Die</w:t>
      </w:r>
      <w:r w:rsidRPr="003C6028">
        <w:rPr>
          <w:rFonts w:ascii="Arial" w:hAnsi="Arial" w:cs="Arial"/>
          <w:sz w:val="20"/>
          <w:lang w:eastAsia="de-CH"/>
        </w:rPr>
        <w:t xml:space="preserve"> betroffene Person muss im Rahmen ihrer Aufklärung </w:t>
      </w:r>
      <w:r w:rsidR="0070740F">
        <w:rPr>
          <w:rFonts w:ascii="Arial" w:hAnsi="Arial" w:cs="Arial"/>
          <w:sz w:val="20"/>
          <w:lang w:eastAsia="de-CH"/>
        </w:rPr>
        <w:t>über die Pseudonymisierung</w:t>
      </w:r>
      <w:r w:rsidRPr="003C6028">
        <w:rPr>
          <w:rFonts w:ascii="Arial" w:hAnsi="Arial" w:cs="Arial"/>
          <w:sz w:val="20"/>
          <w:lang w:eastAsia="de-CH"/>
        </w:rPr>
        <w:t xml:space="preserve"> </w:t>
      </w:r>
      <w:r w:rsidR="0070740F">
        <w:rPr>
          <w:rFonts w:ascii="Arial" w:hAnsi="Arial" w:cs="Arial"/>
          <w:sz w:val="20"/>
          <w:lang w:eastAsia="de-CH"/>
        </w:rPr>
        <w:t xml:space="preserve">und die Übermittlung in ein Land ohne angemessenen Datenschutz </w:t>
      </w:r>
      <w:r w:rsidRPr="003C6028">
        <w:rPr>
          <w:rFonts w:ascii="Arial" w:hAnsi="Arial" w:cs="Arial"/>
          <w:sz w:val="20"/>
          <w:lang w:eastAsia="de-CH"/>
        </w:rPr>
        <w:t xml:space="preserve">informiert werden. </w:t>
      </w:r>
    </w:p>
    <w:p w14:paraId="2D7C57B1" w14:textId="77777777" w:rsidR="0016665D" w:rsidRPr="003C6028" w:rsidRDefault="009A3E66" w:rsidP="000D4A6D">
      <w:pPr>
        <w:ind w:left="426" w:hanging="426"/>
      </w:pPr>
      <w:r w:rsidRPr="003C6028">
        <w:rPr>
          <w:iCs/>
          <w:noProof/>
          <w:color w:val="000000"/>
          <w:lang w:val="fr-F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6028">
        <w:rPr>
          <w:iCs/>
          <w:noProof/>
          <w:color w:val="000000"/>
        </w:rPr>
        <w:instrText xml:space="preserve"> FORMCHECKBOX </w:instrText>
      </w:r>
      <w:r w:rsidR="00265B54">
        <w:rPr>
          <w:iCs/>
          <w:noProof/>
          <w:color w:val="000000"/>
          <w:lang w:val="fr-FR"/>
        </w:rPr>
      </w:r>
      <w:r w:rsidR="00265B54">
        <w:rPr>
          <w:iCs/>
          <w:noProof/>
          <w:color w:val="000000"/>
          <w:lang w:val="fr-FR"/>
        </w:rPr>
        <w:fldChar w:fldCharType="separate"/>
      </w:r>
      <w:r w:rsidRPr="003C6028">
        <w:rPr>
          <w:iCs/>
          <w:noProof/>
          <w:color w:val="000000"/>
          <w:lang w:val="fr-FR"/>
        </w:rPr>
        <w:fldChar w:fldCharType="end"/>
      </w:r>
      <w:r w:rsidRPr="003C6028">
        <w:rPr>
          <w:iCs/>
          <w:noProof/>
          <w:color w:val="000000"/>
        </w:rPr>
        <w:tab/>
      </w:r>
      <w:r w:rsidRPr="003C6028">
        <w:t xml:space="preserve">Ja, siehe folgende(n) Punkt(e) im Anwendungskonzept: </w:t>
      </w:r>
      <w:r w:rsidRPr="003C6028">
        <w:rPr>
          <w:noProof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3C6028">
        <w:rPr>
          <w:noProof/>
        </w:rPr>
        <w:instrText xml:space="preserve"> FORMTEXT </w:instrText>
      </w:r>
      <w:r w:rsidRPr="003C6028">
        <w:rPr>
          <w:noProof/>
        </w:rPr>
      </w:r>
      <w:r w:rsidRPr="003C6028">
        <w:rPr>
          <w:noProof/>
        </w:rPr>
        <w:fldChar w:fldCharType="separate"/>
      </w:r>
      <w:r w:rsidRPr="003C6028">
        <w:rPr>
          <w:noProof/>
        </w:rPr>
        <w:t> </w:t>
      </w:r>
      <w:r w:rsidRPr="003C6028">
        <w:rPr>
          <w:noProof/>
        </w:rPr>
        <w:t> </w:t>
      </w:r>
      <w:r w:rsidRPr="003C6028">
        <w:rPr>
          <w:noProof/>
        </w:rPr>
        <w:t> </w:t>
      </w:r>
      <w:r w:rsidRPr="003C6028">
        <w:rPr>
          <w:noProof/>
        </w:rPr>
        <w:t> </w:t>
      </w:r>
      <w:r w:rsidRPr="003C6028">
        <w:rPr>
          <w:noProof/>
        </w:rPr>
        <w:t> </w:t>
      </w:r>
      <w:r w:rsidRPr="003C6028">
        <w:rPr>
          <w:noProof/>
        </w:rPr>
        <w:fldChar w:fldCharType="end"/>
      </w:r>
    </w:p>
    <w:bookmarkEnd w:id="4"/>
    <w:p w14:paraId="163CF406" w14:textId="785603AE" w:rsidR="0016665D" w:rsidRPr="003C6028" w:rsidRDefault="009A3E66" w:rsidP="000D4A6D">
      <w:pPr>
        <w:pStyle w:val="berschrift2"/>
        <w:numPr>
          <w:ilvl w:val="1"/>
          <w:numId w:val="1"/>
        </w:numPr>
      </w:pPr>
      <w:r w:rsidRPr="003C6028">
        <w:t>Genetische Untersuchung bei ur</w:t>
      </w:r>
      <w:r w:rsidR="00FA5CBB" w:rsidRPr="003C6028">
        <w:t>teilsunfähigen Personen (Art.</w:t>
      </w:r>
      <w:r w:rsidRPr="003C6028">
        <w:t xml:space="preserve"> </w:t>
      </w:r>
      <w:r w:rsidR="00AF7E55" w:rsidRPr="003C6028">
        <w:t>16 Ab</w:t>
      </w:r>
      <w:r w:rsidR="00FA5CBB" w:rsidRPr="003C6028">
        <w:t>s</w:t>
      </w:r>
      <w:r w:rsidR="00AF7E55" w:rsidRPr="003C6028">
        <w:t>.</w:t>
      </w:r>
      <w:r w:rsidR="00FA5CBB" w:rsidRPr="003C6028">
        <w:t xml:space="preserve"> 1</w:t>
      </w:r>
      <w:r w:rsidRPr="003C6028">
        <w:t xml:space="preserve"> GUMG)</w:t>
      </w:r>
    </w:p>
    <w:p w14:paraId="3B6A5209" w14:textId="4A183EBA" w:rsidR="0016665D" w:rsidRPr="003C6028" w:rsidRDefault="009A3E66" w:rsidP="00B51634">
      <w:r w:rsidRPr="003C6028">
        <w:t>Ich bin mir bewusst, dass bei einer urteilsunfähigen Person eine genetische Untersuchung nur durch</w:t>
      </w:r>
      <w:r w:rsidRPr="003C6028">
        <w:softHyphen/>
        <w:t xml:space="preserve">geführt werden darf, wenn sie zum Schutz ihrer Gesundheit notwendig ist. Das heisst insbesondere, dass Reihenuntersuchungen an Kindern nur zulässig sind, wenn es </w:t>
      </w:r>
      <w:r w:rsidR="003611FE">
        <w:t xml:space="preserve">sich </w:t>
      </w:r>
      <w:r w:rsidRPr="003C6028">
        <w:t xml:space="preserve">um die Abklärung einer Krankheit handelt, die im Kindesalter behandelt werden kann. </w:t>
      </w:r>
    </w:p>
    <w:p w14:paraId="78DA0486" w14:textId="77777777" w:rsidR="0016665D" w:rsidRPr="003C6028" w:rsidRDefault="009A3E66" w:rsidP="000D4A6D">
      <w:pPr>
        <w:ind w:left="426" w:hanging="426"/>
        <w:rPr>
          <w:noProof/>
        </w:rPr>
      </w:pPr>
      <w:r w:rsidRPr="003C6028">
        <w:rPr>
          <w:iCs/>
          <w:noProof/>
          <w:color w:val="000000"/>
          <w:lang w:val="fr-F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C6028">
        <w:rPr>
          <w:iCs/>
          <w:noProof/>
          <w:color w:val="000000"/>
        </w:rPr>
        <w:instrText xml:space="preserve"> FORMCHECKBOX </w:instrText>
      </w:r>
      <w:r w:rsidR="00265B54">
        <w:rPr>
          <w:iCs/>
          <w:noProof/>
          <w:color w:val="000000"/>
          <w:lang w:val="fr-FR"/>
        </w:rPr>
      </w:r>
      <w:r w:rsidR="00265B54">
        <w:rPr>
          <w:iCs/>
          <w:noProof/>
          <w:color w:val="000000"/>
          <w:lang w:val="fr-FR"/>
        </w:rPr>
        <w:fldChar w:fldCharType="separate"/>
      </w:r>
      <w:r w:rsidRPr="003C6028">
        <w:rPr>
          <w:iCs/>
          <w:noProof/>
          <w:color w:val="000000"/>
          <w:lang w:val="fr-FR"/>
        </w:rPr>
        <w:fldChar w:fldCharType="end"/>
      </w:r>
      <w:r w:rsidRPr="003C6028">
        <w:rPr>
          <w:iCs/>
          <w:noProof/>
          <w:color w:val="000000"/>
        </w:rPr>
        <w:tab/>
      </w:r>
      <w:r w:rsidRPr="003C6028">
        <w:t xml:space="preserve">Ja, siehe folgende(n) Punkt(e) im Anwendungskonzept: </w:t>
      </w:r>
      <w:r w:rsidRPr="003C6028">
        <w:rPr>
          <w:noProof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3C6028">
        <w:rPr>
          <w:noProof/>
        </w:rPr>
        <w:instrText xml:space="preserve"> FORMTEXT </w:instrText>
      </w:r>
      <w:r w:rsidRPr="003C6028">
        <w:rPr>
          <w:noProof/>
        </w:rPr>
      </w:r>
      <w:r w:rsidRPr="003C6028">
        <w:rPr>
          <w:noProof/>
        </w:rPr>
        <w:fldChar w:fldCharType="separate"/>
      </w:r>
      <w:r w:rsidRPr="003C6028">
        <w:rPr>
          <w:noProof/>
        </w:rPr>
        <w:t> </w:t>
      </w:r>
      <w:r w:rsidRPr="003C6028">
        <w:rPr>
          <w:noProof/>
        </w:rPr>
        <w:t> </w:t>
      </w:r>
      <w:r w:rsidRPr="003C6028">
        <w:rPr>
          <w:noProof/>
        </w:rPr>
        <w:t> </w:t>
      </w:r>
      <w:r w:rsidRPr="003C6028">
        <w:rPr>
          <w:noProof/>
        </w:rPr>
        <w:t> </w:t>
      </w:r>
      <w:r w:rsidRPr="003C6028">
        <w:rPr>
          <w:noProof/>
        </w:rPr>
        <w:t> </w:t>
      </w:r>
      <w:r w:rsidRPr="003C6028">
        <w:rPr>
          <w:noProof/>
        </w:rPr>
        <w:fldChar w:fldCharType="end"/>
      </w:r>
    </w:p>
    <w:p w14:paraId="5EEC800A" w14:textId="715A3E8F" w:rsidR="0016665D" w:rsidRPr="003C6028" w:rsidRDefault="009A3E66" w:rsidP="000D4A6D">
      <w:pPr>
        <w:pStyle w:val="berschrift2"/>
        <w:numPr>
          <w:ilvl w:val="1"/>
          <w:numId w:val="1"/>
        </w:numPr>
      </w:pPr>
      <w:r w:rsidRPr="003C6028">
        <w:t>Das Anwendungskonzept</w:t>
      </w:r>
      <w:r w:rsidR="00AF7E55" w:rsidRPr="003C6028">
        <w:t xml:space="preserve"> (Art. 31 Bst. a GUMV)</w:t>
      </w:r>
    </w:p>
    <w:p w14:paraId="31F8E71C" w14:textId="39A965AA" w:rsidR="0016665D" w:rsidRPr="003C6028" w:rsidRDefault="009A3E66" w:rsidP="000D4A6D">
      <w:r w:rsidRPr="003C6028">
        <w:t>Bitte erstellen Sie ein Anwendungskonzept zur geplanten Reihenuntersuchung unter der Berücksichti</w:t>
      </w:r>
      <w:r w:rsidRPr="003C6028">
        <w:softHyphen/>
        <w:t xml:space="preserve">gung der im Anhang aufgeführten Kriterien und legen Sie es dem Bewilligungsgesuch bei. Dabei sind Daten aus internationalen Dokumenten (Empfehlungen, Publikationen, Evaluationen, Konzepte, </w:t>
      </w:r>
      <w:r w:rsidR="0083262A" w:rsidRPr="003C6028">
        <w:t xml:space="preserve">HTA-Studien </w:t>
      </w:r>
      <w:r w:rsidRPr="003C6028">
        <w:t>usw.) zur Einführung einer Reihenuntersuchung beizuziehen</w:t>
      </w:r>
      <w:r w:rsidRPr="003C6028">
        <w:rPr>
          <w:rStyle w:val="Funotenzeichen"/>
        </w:rPr>
        <w:footnoteReference w:id="3"/>
      </w:r>
      <w:r w:rsidRPr="003C6028">
        <w:t xml:space="preserve">. </w:t>
      </w:r>
    </w:p>
    <w:p w14:paraId="34C6F118" w14:textId="77777777" w:rsidR="0016665D" w:rsidRPr="003C6028" w:rsidRDefault="009A3E66" w:rsidP="000D4A6D">
      <w:pPr>
        <w:pStyle w:val="berschrift1"/>
      </w:pPr>
      <w:r w:rsidRPr="003C6028">
        <w:lastRenderedPageBreak/>
        <w:t>Bemerkungen</w:t>
      </w:r>
    </w:p>
    <w:bookmarkStart w:id="5" w:name="Text71"/>
    <w:p w14:paraId="1733FC16" w14:textId="405A8626" w:rsidR="003C6028" w:rsidRPr="003C6028" w:rsidRDefault="009A3E66" w:rsidP="000D4A6D">
      <w:pPr>
        <w:pBdr>
          <w:top w:val="single" w:sz="4" w:space="6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noProof/>
        </w:rPr>
      </w:pPr>
      <w:r w:rsidRPr="003C6028">
        <w:rPr>
          <w:noProof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3C6028">
        <w:rPr>
          <w:noProof/>
        </w:rPr>
        <w:instrText xml:space="preserve"> FORMTEXT </w:instrText>
      </w:r>
      <w:r w:rsidRPr="003C6028">
        <w:rPr>
          <w:noProof/>
        </w:rPr>
      </w:r>
      <w:r w:rsidRPr="003C6028">
        <w:rPr>
          <w:noProof/>
        </w:rPr>
        <w:fldChar w:fldCharType="separate"/>
      </w:r>
      <w:r w:rsidRPr="003C6028">
        <w:rPr>
          <w:noProof/>
        </w:rPr>
        <w:t> </w:t>
      </w:r>
      <w:r w:rsidRPr="003C6028">
        <w:rPr>
          <w:noProof/>
        </w:rPr>
        <w:t> </w:t>
      </w:r>
      <w:r w:rsidRPr="003C6028">
        <w:rPr>
          <w:noProof/>
        </w:rPr>
        <w:t> </w:t>
      </w:r>
      <w:r w:rsidRPr="003C6028">
        <w:rPr>
          <w:noProof/>
        </w:rPr>
        <w:t> </w:t>
      </w:r>
      <w:r w:rsidRPr="003C6028">
        <w:rPr>
          <w:noProof/>
        </w:rPr>
        <w:t> </w:t>
      </w:r>
      <w:r w:rsidRPr="003C6028">
        <w:rPr>
          <w:noProof/>
        </w:rPr>
        <w:fldChar w:fldCharType="end"/>
      </w:r>
      <w:bookmarkEnd w:id="5"/>
    </w:p>
    <w:p w14:paraId="7CEC07DD" w14:textId="77777777" w:rsidR="0016665D" w:rsidRPr="003C6028" w:rsidRDefault="009A3E66" w:rsidP="000D4A6D">
      <w:pPr>
        <w:pStyle w:val="berschrift1"/>
        <w:numPr>
          <w:ilvl w:val="0"/>
          <w:numId w:val="1"/>
        </w:numPr>
      </w:pPr>
      <w:r w:rsidRPr="003C6028">
        <w:t>Bestätigung</w:t>
      </w:r>
    </w:p>
    <w:p w14:paraId="05F6A6A5" w14:textId="2D86ED78" w:rsidR="0016665D" w:rsidRPr="003C6028" w:rsidRDefault="009A3E66" w:rsidP="00350A5A">
      <w:r w:rsidRPr="003C6028">
        <w:t xml:space="preserve">Die </w:t>
      </w:r>
      <w:r w:rsidR="00F86C33" w:rsidRPr="003C6028">
        <w:t xml:space="preserve">Gesuchstellerin bzw. der Gesuchsteller </w:t>
      </w:r>
      <w:r w:rsidR="000D4540" w:rsidRPr="003C6028">
        <w:t>sowie die fachverantwortliche Person</w:t>
      </w:r>
      <w:r w:rsidRPr="003C6028">
        <w:t xml:space="preserve"> bestätig</w:t>
      </w:r>
      <w:r w:rsidR="000D4540" w:rsidRPr="003C6028">
        <w:t>en</w:t>
      </w:r>
      <w:r w:rsidRPr="003C6028">
        <w:t xml:space="preserve"> mit ihrer Unterschrift die Richtigkeit sämtlicher in diesem Gesuch gemachten Angaben.</w:t>
      </w:r>
    </w:p>
    <w:p w14:paraId="2761B53B" w14:textId="1874C88D" w:rsidR="0016665D" w:rsidRPr="003C6028" w:rsidRDefault="009A3E66" w:rsidP="003C6028">
      <w:pPr>
        <w:tabs>
          <w:tab w:val="right" w:pos="9070"/>
        </w:tabs>
        <w:spacing w:before="480"/>
        <w:rPr>
          <w:noProof/>
        </w:rPr>
      </w:pPr>
      <w:r w:rsidRPr="003C6028">
        <w:t xml:space="preserve">Ort, Datum: </w:t>
      </w:r>
      <w:r w:rsidRPr="003C6028">
        <w:rPr>
          <w:noProof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3C6028">
        <w:rPr>
          <w:noProof/>
        </w:rPr>
        <w:instrText xml:space="preserve"> FORMTEXT </w:instrText>
      </w:r>
      <w:r w:rsidRPr="003C6028">
        <w:rPr>
          <w:noProof/>
        </w:rPr>
      </w:r>
      <w:r w:rsidRPr="003C6028">
        <w:rPr>
          <w:noProof/>
        </w:rPr>
        <w:fldChar w:fldCharType="separate"/>
      </w:r>
      <w:r w:rsidRPr="003C6028">
        <w:rPr>
          <w:noProof/>
        </w:rPr>
        <w:t> </w:t>
      </w:r>
      <w:r w:rsidRPr="003C6028">
        <w:rPr>
          <w:noProof/>
        </w:rPr>
        <w:t> </w:t>
      </w:r>
      <w:r w:rsidRPr="003C6028">
        <w:rPr>
          <w:noProof/>
        </w:rPr>
        <w:t> </w:t>
      </w:r>
      <w:r w:rsidRPr="003C6028">
        <w:rPr>
          <w:noProof/>
        </w:rPr>
        <w:t> </w:t>
      </w:r>
      <w:r w:rsidRPr="003C6028">
        <w:rPr>
          <w:noProof/>
        </w:rPr>
        <w:t> </w:t>
      </w:r>
      <w:r w:rsidRPr="003C6028">
        <w:rPr>
          <w:noProof/>
        </w:rPr>
        <w:fldChar w:fldCharType="end"/>
      </w:r>
      <w:r w:rsidRPr="003C6028">
        <w:rPr>
          <w:noProof/>
        </w:rPr>
        <w:tab/>
        <w:t>Unterschrift: …………………………………………………</w:t>
      </w:r>
    </w:p>
    <w:p w14:paraId="533E8C5C" w14:textId="2C50DE40" w:rsidR="000D4540" w:rsidRPr="003C6028" w:rsidRDefault="000D4540" w:rsidP="000D4540">
      <w:pPr>
        <w:ind w:left="5245" w:hanging="5245"/>
        <w:rPr>
          <w:noProof/>
        </w:rPr>
      </w:pPr>
      <w:r w:rsidRPr="003C6028">
        <w:rPr>
          <w:noProof/>
        </w:rPr>
        <w:tab/>
      </w:r>
      <w:r w:rsidR="00F86C33" w:rsidRPr="003C6028">
        <w:rPr>
          <w:noProof/>
        </w:rPr>
        <w:t>Gesuchstellerin bzw. Gesuchsteller</w:t>
      </w:r>
    </w:p>
    <w:p w14:paraId="74182B50" w14:textId="5ED31070" w:rsidR="000D4540" w:rsidRPr="003C6028" w:rsidRDefault="000D4540" w:rsidP="003C6028">
      <w:pPr>
        <w:tabs>
          <w:tab w:val="right" w:pos="9070"/>
        </w:tabs>
        <w:spacing w:before="480"/>
        <w:rPr>
          <w:noProof/>
        </w:rPr>
      </w:pPr>
      <w:r w:rsidRPr="003C6028">
        <w:t xml:space="preserve">Ort, Datum: </w:t>
      </w:r>
      <w:r w:rsidRPr="003C6028">
        <w:rPr>
          <w:noProof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3C6028">
        <w:rPr>
          <w:noProof/>
        </w:rPr>
        <w:instrText xml:space="preserve"> FORMTEXT </w:instrText>
      </w:r>
      <w:r w:rsidRPr="003C6028">
        <w:rPr>
          <w:noProof/>
        </w:rPr>
      </w:r>
      <w:r w:rsidRPr="003C6028">
        <w:rPr>
          <w:noProof/>
        </w:rPr>
        <w:fldChar w:fldCharType="separate"/>
      </w:r>
      <w:r w:rsidRPr="003C6028">
        <w:rPr>
          <w:noProof/>
        </w:rPr>
        <w:t> </w:t>
      </w:r>
      <w:r w:rsidRPr="003C6028">
        <w:rPr>
          <w:noProof/>
        </w:rPr>
        <w:t> </w:t>
      </w:r>
      <w:r w:rsidRPr="003C6028">
        <w:rPr>
          <w:noProof/>
        </w:rPr>
        <w:t> </w:t>
      </w:r>
      <w:r w:rsidRPr="003C6028">
        <w:rPr>
          <w:noProof/>
        </w:rPr>
        <w:t> </w:t>
      </w:r>
      <w:r w:rsidRPr="003C6028">
        <w:rPr>
          <w:noProof/>
        </w:rPr>
        <w:t> </w:t>
      </w:r>
      <w:r w:rsidRPr="003C6028">
        <w:rPr>
          <w:noProof/>
        </w:rPr>
        <w:fldChar w:fldCharType="end"/>
      </w:r>
      <w:r w:rsidRPr="003C6028">
        <w:rPr>
          <w:noProof/>
        </w:rPr>
        <w:tab/>
        <w:t>Unterschrift: …………………………………………………</w:t>
      </w:r>
    </w:p>
    <w:p w14:paraId="27FB3B70" w14:textId="46BFF71F" w:rsidR="000D4540" w:rsidRPr="003C6028" w:rsidRDefault="000D4540" w:rsidP="003C6028">
      <w:pPr>
        <w:tabs>
          <w:tab w:val="right" w:pos="9070"/>
        </w:tabs>
        <w:ind w:left="5245" w:hanging="5245"/>
        <w:rPr>
          <w:noProof/>
        </w:rPr>
      </w:pPr>
      <w:r w:rsidRPr="003C6028">
        <w:rPr>
          <w:noProof/>
        </w:rPr>
        <w:tab/>
        <w:t>Fachverantwortliche Person</w:t>
      </w:r>
    </w:p>
    <w:p w14:paraId="6A7250ED" w14:textId="77777777" w:rsidR="0016665D" w:rsidRPr="003C6028" w:rsidRDefault="009A3E66" w:rsidP="000D4A6D">
      <w:pPr>
        <w:spacing w:after="0" w:line="240" w:lineRule="auto"/>
        <w:rPr>
          <w:noProof/>
        </w:rPr>
      </w:pPr>
      <w:r w:rsidRPr="003C6028">
        <w:rPr>
          <w:noProof/>
        </w:rPr>
        <w:br w:type="page"/>
      </w:r>
    </w:p>
    <w:p w14:paraId="3E9792A7" w14:textId="56BA0CDC" w:rsidR="0016665D" w:rsidRPr="003C6028" w:rsidRDefault="009A3E66" w:rsidP="000D4A6D">
      <w:pPr>
        <w:pStyle w:val="berschrift4"/>
        <w:rPr>
          <w:b w:val="0"/>
        </w:rPr>
      </w:pPr>
      <w:r w:rsidRPr="003C6028">
        <w:rPr>
          <w:noProof/>
        </w:rPr>
        <w:lastRenderedPageBreak/>
        <w:t xml:space="preserve">Anhang: </w:t>
      </w:r>
      <w:r w:rsidRPr="003C6028">
        <w:t>Anwendungskonzept</w:t>
      </w:r>
      <w:r w:rsidRPr="003C6028">
        <w:rPr>
          <w:rStyle w:val="Funotenzeichen"/>
          <w:sz w:val="24"/>
        </w:rPr>
        <w:footnoteReference w:id="4"/>
      </w:r>
    </w:p>
    <w:p w14:paraId="0FBABCBD" w14:textId="0CD719FE" w:rsidR="0016665D" w:rsidRPr="003C6028" w:rsidRDefault="009A3E66" w:rsidP="003C6028">
      <w:r w:rsidRPr="003C6028">
        <w:t>Bitte belegen Sie die von Ihnen gemachten Angaben</w:t>
      </w:r>
      <w:r w:rsidR="00A409AA" w:rsidRPr="003C6028">
        <w:t>,</w:t>
      </w:r>
      <w:r w:rsidRPr="003C6028">
        <w:t xml:space="preserve"> wenn möglich mit Literaturhinweisen </w:t>
      </w:r>
      <w:r w:rsidR="000D4A6D" w:rsidRPr="003C6028">
        <w:t>oder</w:t>
      </w:r>
      <w:r w:rsidRPr="003C6028">
        <w:t xml:space="preserve"> ande</w:t>
      </w:r>
      <w:r w:rsidRPr="003C6028">
        <w:softHyphen/>
        <w:t>ren Referenzen.</w:t>
      </w:r>
    </w:p>
    <w:p w14:paraId="0D0CDA72" w14:textId="5B51A376" w:rsidR="0016665D" w:rsidRDefault="009A3E66" w:rsidP="003C6028">
      <w:r w:rsidRPr="003C6028">
        <w:t xml:space="preserve">Falls für gewisse Punkte keine oder nur unvollständige </w:t>
      </w:r>
      <w:r w:rsidR="00A409AA" w:rsidRPr="003C6028">
        <w:t>Angab</w:t>
      </w:r>
      <w:r w:rsidR="001B2967" w:rsidRPr="003C6028">
        <w:t>e</w:t>
      </w:r>
      <w:r w:rsidR="00A409AA" w:rsidRPr="003C6028">
        <w:t>n</w:t>
      </w:r>
      <w:r w:rsidRPr="003C6028">
        <w:t xml:space="preserve"> gemacht werden können, muss dies begründet werden.</w:t>
      </w:r>
    </w:p>
    <w:p w14:paraId="79054C8D" w14:textId="77777777" w:rsidR="003C6028" w:rsidRPr="003C6028" w:rsidRDefault="003C6028" w:rsidP="003C60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3"/>
        <w:gridCol w:w="8114"/>
      </w:tblGrid>
      <w:tr w:rsidR="0016665D" w:rsidRPr="003C6028" w14:paraId="4B4A3E6A" w14:textId="77777777" w:rsidTr="00F254C5">
        <w:tc>
          <w:tcPr>
            <w:tcW w:w="943" w:type="dxa"/>
            <w:tcBorders>
              <w:top w:val="single" w:sz="4" w:space="0" w:color="auto"/>
              <w:left w:val="single" w:sz="6" w:space="0" w:color="auto"/>
            </w:tcBorders>
          </w:tcPr>
          <w:p w14:paraId="41250C59" w14:textId="77777777" w:rsidR="0016665D" w:rsidRPr="003C6028" w:rsidRDefault="0016665D" w:rsidP="000D4A6D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before="60" w:after="60" w:line="260" w:lineRule="atLeast"/>
              <w:ind w:left="360"/>
              <w:rPr>
                <w:b/>
                <w:bCs/>
              </w:rPr>
            </w:pPr>
          </w:p>
        </w:tc>
        <w:tc>
          <w:tcPr>
            <w:tcW w:w="8114" w:type="dxa"/>
          </w:tcPr>
          <w:p w14:paraId="4557905E" w14:textId="77777777" w:rsidR="0016665D" w:rsidRPr="003C6028" w:rsidRDefault="009A3E66" w:rsidP="008511C9">
            <w:pPr>
              <w:pStyle w:val="StandardTabelleFett"/>
            </w:pPr>
            <w:r w:rsidRPr="003C6028">
              <w:t>Zusammenfassung</w:t>
            </w:r>
          </w:p>
        </w:tc>
      </w:tr>
      <w:tr w:rsidR="0016665D" w:rsidRPr="003C6028" w14:paraId="24E28F49" w14:textId="77777777" w:rsidTr="00F254C5">
        <w:tc>
          <w:tcPr>
            <w:tcW w:w="943" w:type="dxa"/>
            <w:tcBorders>
              <w:left w:val="single" w:sz="6" w:space="0" w:color="auto"/>
              <w:bottom w:val="single" w:sz="6" w:space="0" w:color="auto"/>
            </w:tcBorders>
          </w:tcPr>
          <w:p w14:paraId="7A49414B" w14:textId="77777777" w:rsidR="0016665D" w:rsidRPr="003C6028" w:rsidRDefault="0016665D" w:rsidP="000D4A6D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before="60" w:after="60" w:line="260" w:lineRule="atLeast"/>
              <w:ind w:left="360"/>
              <w:rPr>
                <w:b/>
                <w:bCs/>
              </w:rPr>
            </w:pPr>
          </w:p>
        </w:tc>
        <w:tc>
          <w:tcPr>
            <w:tcW w:w="8114" w:type="dxa"/>
          </w:tcPr>
          <w:p w14:paraId="675AE3D0" w14:textId="77777777" w:rsidR="0016665D" w:rsidRPr="003C6028" w:rsidRDefault="009A3E66" w:rsidP="008511C9">
            <w:pPr>
              <w:pStyle w:val="StandardTabelleFett"/>
            </w:pPr>
            <w:r w:rsidRPr="003C6028">
              <w:t>Das Gesundheitsproblem</w:t>
            </w:r>
          </w:p>
        </w:tc>
      </w:tr>
      <w:tr w:rsidR="0016665D" w:rsidRPr="003C6028" w14:paraId="28F5053B" w14:textId="77777777" w:rsidTr="00F254C5"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229FAC80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</w:tcPr>
          <w:p w14:paraId="62A98131" w14:textId="77777777" w:rsidR="0016665D" w:rsidRPr="003C6028" w:rsidRDefault="009A3E66" w:rsidP="008511C9">
            <w:pPr>
              <w:pStyle w:val="StandardTabelle"/>
            </w:pPr>
            <w:r w:rsidRPr="003C6028">
              <w:t>Natürlicher Krankheitsverlauf</w:t>
            </w:r>
          </w:p>
          <w:p w14:paraId="1BCE14B6" w14:textId="77777777" w:rsidR="0016665D" w:rsidRPr="003C6028" w:rsidRDefault="009A3E66" w:rsidP="000D4A6D">
            <w:pPr>
              <w:pStyle w:val="FormatvorlageTabelleAufzhlung"/>
            </w:pPr>
            <w:r w:rsidRPr="003C6028">
              <w:t>Krankheitsbild(er)</w:t>
            </w:r>
          </w:p>
          <w:p w14:paraId="4BFD50C6" w14:textId="77777777" w:rsidR="0016665D" w:rsidRPr="003C6028" w:rsidRDefault="009A3E66" w:rsidP="000D4A6D">
            <w:pPr>
              <w:pStyle w:val="FormatvorlageTabelleAufzhlung"/>
            </w:pPr>
            <w:r w:rsidRPr="003C6028">
              <w:t>Frühsymptomatik</w:t>
            </w:r>
          </w:p>
          <w:p w14:paraId="5010A0C8" w14:textId="77777777" w:rsidR="0016665D" w:rsidRPr="003C6028" w:rsidRDefault="009A3E66" w:rsidP="000D4A6D">
            <w:pPr>
              <w:pStyle w:val="FormatvorlageTabelleAufzhlung"/>
            </w:pPr>
            <w:r w:rsidRPr="003C6028">
              <w:t>Krankheitsmarker</w:t>
            </w:r>
          </w:p>
        </w:tc>
      </w:tr>
      <w:tr w:rsidR="0016665D" w:rsidRPr="003C6028" w14:paraId="3744C215" w14:textId="77777777" w:rsidTr="00F254C5">
        <w:tc>
          <w:tcPr>
            <w:tcW w:w="943" w:type="dxa"/>
            <w:tcBorders>
              <w:top w:val="nil"/>
              <w:left w:val="single" w:sz="6" w:space="0" w:color="auto"/>
              <w:bottom w:val="nil"/>
            </w:tcBorders>
          </w:tcPr>
          <w:p w14:paraId="5AD6637A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</w:tcPr>
          <w:p w14:paraId="6DB31E41" w14:textId="77777777" w:rsidR="0016665D" w:rsidRPr="003C6028" w:rsidRDefault="009A3E66" w:rsidP="008511C9">
            <w:pPr>
              <w:pStyle w:val="StandardTabelle"/>
              <w:rPr>
                <w:bCs/>
              </w:rPr>
            </w:pPr>
            <w:r w:rsidRPr="003C6028">
              <w:t>Epidemiologie der Krankheit</w:t>
            </w:r>
          </w:p>
          <w:p w14:paraId="0B9C82C7" w14:textId="77777777" w:rsidR="0016665D" w:rsidRPr="003C6028" w:rsidRDefault="009A3E66" w:rsidP="008511C9">
            <w:pPr>
              <w:pStyle w:val="StandardTabelle"/>
            </w:pPr>
            <w:r w:rsidRPr="003C6028">
              <w:sym w:font="Wingdings" w:char="F0E0"/>
            </w:r>
            <w:r w:rsidRPr="003C6028">
              <w:t xml:space="preserve"> internationale und allenfalls vorhandene nationale Daten</w:t>
            </w:r>
          </w:p>
          <w:p w14:paraId="0E51B3C9" w14:textId="77777777" w:rsidR="0016665D" w:rsidRPr="003C6028" w:rsidRDefault="009A3E66" w:rsidP="000D4A6D">
            <w:pPr>
              <w:pStyle w:val="FormatvorlageTabelleAufzhlung"/>
            </w:pPr>
            <w:r w:rsidRPr="003C6028">
              <w:t>Inzidenz, Prävalenz</w:t>
            </w:r>
          </w:p>
          <w:p w14:paraId="6F6ACEEE" w14:textId="77777777" w:rsidR="0016665D" w:rsidRPr="003C6028" w:rsidRDefault="009A3E66" w:rsidP="000D4A6D">
            <w:pPr>
              <w:pStyle w:val="FormatvorlageTabelleAufzhlung"/>
            </w:pPr>
            <w:r w:rsidRPr="003C6028">
              <w:t>Mortalität, Morbidität, Krankheitsbelastung (</w:t>
            </w:r>
            <w:proofErr w:type="spellStart"/>
            <w:r w:rsidRPr="003C6028">
              <w:t>burden</w:t>
            </w:r>
            <w:proofErr w:type="spellEnd"/>
            <w:r w:rsidRPr="003C6028">
              <w:t xml:space="preserve"> </w:t>
            </w:r>
            <w:proofErr w:type="spellStart"/>
            <w:r w:rsidRPr="003C6028">
              <w:t>of</w:t>
            </w:r>
            <w:proofErr w:type="spellEnd"/>
            <w:r w:rsidRPr="003C6028">
              <w:t xml:space="preserve"> </w:t>
            </w:r>
            <w:proofErr w:type="spellStart"/>
            <w:r w:rsidRPr="003C6028">
              <w:t>disease</w:t>
            </w:r>
            <w:proofErr w:type="spellEnd"/>
            <w:r w:rsidRPr="003C6028">
              <w:t>) nach Alter und Geschlecht, ev. Arbeitsbehinderung</w:t>
            </w:r>
          </w:p>
          <w:p w14:paraId="6F91610A" w14:textId="67471106" w:rsidR="00A409AA" w:rsidRPr="003C6028" w:rsidRDefault="009A3E66" w:rsidP="000D4A6D">
            <w:pPr>
              <w:pStyle w:val="FormatvorlageTabelleAufzhlung"/>
            </w:pPr>
            <w:r w:rsidRPr="003C6028">
              <w:t>Relevanz des Krankheitsproblems im Vergleich zu anderen Gesundheitsproblemen</w:t>
            </w:r>
          </w:p>
        </w:tc>
      </w:tr>
      <w:tr w:rsidR="0016665D" w:rsidRPr="003C6028" w14:paraId="4B37BDBB" w14:textId="77777777" w:rsidTr="00F254C5"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63D6666F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</w:tcPr>
          <w:p w14:paraId="3324A31E" w14:textId="77777777" w:rsidR="0016665D" w:rsidRPr="003C6028" w:rsidRDefault="009A3E66" w:rsidP="008511C9">
            <w:pPr>
              <w:pStyle w:val="StandardTabelle"/>
            </w:pPr>
            <w:r w:rsidRPr="003C6028">
              <w:t>Genetik der Krankheit:</w:t>
            </w:r>
          </w:p>
          <w:p w14:paraId="1F9273DE" w14:textId="77777777" w:rsidR="0016665D" w:rsidRPr="003C6028" w:rsidRDefault="009A3E66" w:rsidP="000D4A6D">
            <w:pPr>
              <w:pStyle w:val="FormatvorlageTabelleAufzhlung"/>
            </w:pPr>
            <w:r w:rsidRPr="003C6028">
              <w:t>Betroffene Gene</w:t>
            </w:r>
          </w:p>
          <w:p w14:paraId="5073C771" w14:textId="77777777" w:rsidR="0016665D" w:rsidRPr="003C6028" w:rsidRDefault="009A3E66" w:rsidP="000D4A6D">
            <w:pPr>
              <w:pStyle w:val="FormatvorlageTabelleAufzhlung"/>
            </w:pPr>
            <w:r w:rsidRPr="003C6028">
              <w:t>Mutationen</w:t>
            </w:r>
          </w:p>
          <w:p w14:paraId="04B711F2" w14:textId="77777777" w:rsidR="0016665D" w:rsidRPr="003C6028" w:rsidRDefault="009A3E66" w:rsidP="000D4A6D">
            <w:pPr>
              <w:pStyle w:val="FormatvorlageTabelleAufzhlung"/>
            </w:pPr>
            <w:r w:rsidRPr="003C6028">
              <w:t>Vererbungsform</w:t>
            </w:r>
          </w:p>
          <w:p w14:paraId="7E3826DC" w14:textId="77777777" w:rsidR="0016665D" w:rsidRPr="003C6028" w:rsidRDefault="009A3E66" w:rsidP="000D4A6D">
            <w:pPr>
              <w:pStyle w:val="FormatvorlageTabelleAufzhlung"/>
              <w:rPr>
                <w:bCs/>
              </w:rPr>
            </w:pPr>
            <w:r w:rsidRPr="003C6028">
              <w:t>Penetranz</w:t>
            </w:r>
          </w:p>
        </w:tc>
      </w:tr>
      <w:tr w:rsidR="0016665D" w:rsidRPr="003C6028" w14:paraId="2A506D68" w14:textId="77777777" w:rsidTr="00F254C5"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7699DB" w14:textId="77777777" w:rsidR="0016665D" w:rsidRPr="003C6028" w:rsidRDefault="0016665D" w:rsidP="000D4A6D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before="60" w:after="60" w:line="260" w:lineRule="atLeast"/>
              <w:ind w:left="360"/>
              <w:rPr>
                <w:b/>
                <w:bCs/>
              </w:rPr>
            </w:pPr>
          </w:p>
        </w:tc>
        <w:tc>
          <w:tcPr>
            <w:tcW w:w="8114" w:type="dxa"/>
          </w:tcPr>
          <w:p w14:paraId="44F9481E" w14:textId="77777777" w:rsidR="0016665D" w:rsidRPr="003C6028" w:rsidRDefault="009A3E66" w:rsidP="008511C9">
            <w:pPr>
              <w:pStyle w:val="StandardTabelleFett"/>
            </w:pPr>
            <w:r w:rsidRPr="003C6028">
              <w:t>Zurzeit geltende Praxis in der Schweiz</w:t>
            </w:r>
          </w:p>
        </w:tc>
      </w:tr>
      <w:tr w:rsidR="0016665D" w:rsidRPr="003C6028" w14:paraId="333192FB" w14:textId="77777777" w:rsidTr="00F254C5"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6A8205B2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</w:tcPr>
          <w:p w14:paraId="1921727B" w14:textId="356B05EE" w:rsidR="0016665D" w:rsidRPr="003C6028" w:rsidRDefault="009A3E66" w:rsidP="008511C9">
            <w:pPr>
              <w:pStyle w:val="StandardTabelle"/>
              <w:rPr>
                <w:b/>
              </w:rPr>
            </w:pPr>
            <w:r w:rsidRPr="003C6028">
              <w:t>Beschreibung der heute geltenden Praxis</w:t>
            </w:r>
            <w:r w:rsidR="00044277" w:rsidRPr="003C6028">
              <w:t xml:space="preserve"> zur Feststellung der Krankheitsveranlagung oder Krankheit</w:t>
            </w:r>
          </w:p>
        </w:tc>
      </w:tr>
      <w:tr w:rsidR="0016665D" w:rsidRPr="003C6028" w14:paraId="2B38564F" w14:textId="77777777" w:rsidTr="00F254C5">
        <w:tc>
          <w:tcPr>
            <w:tcW w:w="943" w:type="dxa"/>
            <w:tcBorders>
              <w:top w:val="single" w:sz="6" w:space="0" w:color="auto"/>
              <w:left w:val="single" w:sz="6" w:space="0" w:color="auto"/>
            </w:tcBorders>
          </w:tcPr>
          <w:p w14:paraId="27F8C9C0" w14:textId="77777777" w:rsidR="0016665D" w:rsidRPr="003C6028" w:rsidRDefault="0016665D" w:rsidP="000D4A6D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before="60" w:after="60" w:line="260" w:lineRule="atLeast"/>
              <w:ind w:left="360"/>
              <w:rPr>
                <w:b/>
                <w:bCs/>
              </w:rPr>
            </w:pPr>
          </w:p>
        </w:tc>
        <w:tc>
          <w:tcPr>
            <w:tcW w:w="8114" w:type="dxa"/>
          </w:tcPr>
          <w:p w14:paraId="0E609B73" w14:textId="6F3928A2" w:rsidR="0016665D" w:rsidRPr="003C6028" w:rsidRDefault="00044277" w:rsidP="008511C9">
            <w:pPr>
              <w:pStyle w:val="StandardTabelleFett"/>
              <w:rPr>
                <w:sz w:val="16"/>
                <w:szCs w:val="16"/>
              </w:rPr>
            </w:pPr>
            <w:r w:rsidRPr="003C6028">
              <w:t>Zurz</w:t>
            </w:r>
            <w:r w:rsidR="009A3E66" w:rsidRPr="003C6028">
              <w:t>eit geltende Praxis international</w:t>
            </w:r>
          </w:p>
        </w:tc>
      </w:tr>
      <w:tr w:rsidR="0016665D" w:rsidRPr="003C6028" w14:paraId="1D2CCBF6" w14:textId="77777777" w:rsidTr="00F254C5">
        <w:tc>
          <w:tcPr>
            <w:tcW w:w="943" w:type="dxa"/>
            <w:tcBorders>
              <w:left w:val="single" w:sz="6" w:space="0" w:color="auto"/>
              <w:bottom w:val="single" w:sz="6" w:space="0" w:color="auto"/>
            </w:tcBorders>
          </w:tcPr>
          <w:p w14:paraId="2B53CBC6" w14:textId="77777777" w:rsidR="0016665D" w:rsidRPr="003C6028" w:rsidRDefault="0016665D" w:rsidP="000D4A6D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before="60" w:after="60" w:line="260" w:lineRule="atLeast"/>
              <w:ind w:left="360"/>
              <w:rPr>
                <w:b/>
                <w:bCs/>
              </w:rPr>
            </w:pPr>
          </w:p>
        </w:tc>
        <w:tc>
          <w:tcPr>
            <w:tcW w:w="8114" w:type="dxa"/>
          </w:tcPr>
          <w:p w14:paraId="48BD31D0" w14:textId="77777777" w:rsidR="0016665D" w:rsidRPr="003C6028" w:rsidRDefault="009A3E66" w:rsidP="000D4A6D">
            <w:pPr>
              <w:spacing w:before="60" w:after="60" w:line="260" w:lineRule="atLeast"/>
              <w:rPr>
                <w:b/>
              </w:rPr>
            </w:pPr>
            <w:r w:rsidRPr="003C6028">
              <w:rPr>
                <w:b/>
              </w:rPr>
              <w:t>Die Untersuchungsmethode der Reihenuntersuchung</w:t>
            </w:r>
          </w:p>
        </w:tc>
      </w:tr>
      <w:tr w:rsidR="0016665D" w:rsidRPr="003C6028" w14:paraId="0FAFDE2D" w14:textId="77777777" w:rsidTr="00F254C5"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5A995636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</w:tcPr>
          <w:p w14:paraId="478D3826" w14:textId="77777777" w:rsidR="0016665D" w:rsidRPr="003C6028" w:rsidRDefault="009A3E66" w:rsidP="008511C9">
            <w:pPr>
              <w:pStyle w:val="StandardTabelle"/>
              <w:rPr>
                <w:b/>
              </w:rPr>
            </w:pPr>
            <w:r w:rsidRPr="003C6028">
              <w:t>Beschreibung des Tests (Untersuchungsmaterial, Methode, Messgrösse, Referenzbereich, Nachweisgrenze)</w:t>
            </w:r>
          </w:p>
        </w:tc>
      </w:tr>
      <w:tr w:rsidR="0016665D" w:rsidRPr="003C6028" w14:paraId="7AB1B705" w14:textId="77777777" w:rsidTr="00F254C5">
        <w:tc>
          <w:tcPr>
            <w:tcW w:w="943" w:type="dxa"/>
            <w:tcBorders>
              <w:top w:val="nil"/>
              <w:left w:val="single" w:sz="6" w:space="0" w:color="auto"/>
              <w:bottom w:val="nil"/>
            </w:tcBorders>
          </w:tcPr>
          <w:p w14:paraId="68EB2C0D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</w:tcPr>
          <w:p w14:paraId="2105E869" w14:textId="77777777" w:rsidR="0016665D" w:rsidRPr="003C6028" w:rsidRDefault="009A3E66" w:rsidP="008511C9">
            <w:pPr>
              <w:pStyle w:val="StandardTabelle"/>
            </w:pPr>
            <w:r w:rsidRPr="003C6028">
              <w:t>Beschreibung von alternativen Verfahren</w:t>
            </w:r>
          </w:p>
        </w:tc>
      </w:tr>
      <w:tr w:rsidR="0016665D" w:rsidRPr="003C6028" w14:paraId="40FD6CE1" w14:textId="77777777" w:rsidTr="00F254C5"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EC72179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</w:tcPr>
          <w:p w14:paraId="085BCCBE" w14:textId="77777777" w:rsidR="0016665D" w:rsidRPr="003C6028" w:rsidRDefault="009A3E66" w:rsidP="008511C9">
            <w:pPr>
              <w:pStyle w:val="StandardTabelle"/>
            </w:pPr>
            <w:r w:rsidRPr="003C6028">
              <w:t>Kennwerte des anzuwendenden Tests und der alternativen Verfahren:</w:t>
            </w:r>
          </w:p>
          <w:p w14:paraId="44CA47D3" w14:textId="77777777" w:rsidR="0016665D" w:rsidRPr="003C6028" w:rsidRDefault="009A3E66" w:rsidP="000D4A6D">
            <w:pPr>
              <w:pStyle w:val="FormatvorlageTabelleAufzhlung"/>
            </w:pPr>
            <w:r w:rsidRPr="003C6028">
              <w:t>Spezifizität</w:t>
            </w:r>
          </w:p>
          <w:p w14:paraId="1F324957" w14:textId="77777777" w:rsidR="0016665D" w:rsidRPr="003C6028" w:rsidRDefault="009A3E66" w:rsidP="000D4A6D">
            <w:pPr>
              <w:pStyle w:val="FormatvorlageTabelleAufzhlung"/>
            </w:pPr>
            <w:r w:rsidRPr="003C6028">
              <w:t>Sensitivität</w:t>
            </w:r>
          </w:p>
          <w:p w14:paraId="6734405B" w14:textId="77777777" w:rsidR="0016665D" w:rsidRPr="003C6028" w:rsidRDefault="009A3E66" w:rsidP="000D4A6D">
            <w:pPr>
              <w:pStyle w:val="FormatvorlageTabelleAufzhlung"/>
            </w:pPr>
            <w:r w:rsidRPr="003C6028">
              <w:t>Positiver prädiktiver Wert</w:t>
            </w:r>
          </w:p>
          <w:p w14:paraId="5A95D446" w14:textId="77777777" w:rsidR="0016665D" w:rsidRPr="003C6028" w:rsidRDefault="009A3E66" w:rsidP="000D4A6D">
            <w:pPr>
              <w:pStyle w:val="FormatvorlageTabelleAufzhlung"/>
            </w:pPr>
            <w:r w:rsidRPr="003C6028">
              <w:t>Negativer prädiktiver Wert</w:t>
            </w:r>
          </w:p>
        </w:tc>
      </w:tr>
      <w:tr w:rsidR="0016665D" w:rsidRPr="003C6028" w14:paraId="419E6648" w14:textId="77777777" w:rsidTr="00F254C5"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46B958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</w:tcPr>
          <w:p w14:paraId="15415B5C" w14:textId="5F21EFF8" w:rsidR="0016665D" w:rsidRPr="003C6028" w:rsidRDefault="009A3E66" w:rsidP="008511C9">
            <w:pPr>
              <w:pStyle w:val="StandardTabelle"/>
            </w:pPr>
            <w:r w:rsidRPr="003C6028">
              <w:t>Für den geplanten Test:</w:t>
            </w:r>
          </w:p>
          <w:p w14:paraId="075A8B9A" w14:textId="77777777" w:rsidR="0016665D" w:rsidRPr="003C6028" w:rsidRDefault="009A3E66" w:rsidP="000D4A6D">
            <w:pPr>
              <w:pStyle w:val="FormatvorlageTabelleAufzhlung"/>
            </w:pPr>
            <w:r w:rsidRPr="003C6028">
              <w:t>Nebenwirkungen</w:t>
            </w:r>
          </w:p>
          <w:p w14:paraId="37AA48BF" w14:textId="77777777" w:rsidR="0016665D" w:rsidRPr="003C6028" w:rsidRDefault="009A3E66" w:rsidP="000D4A6D">
            <w:pPr>
              <w:pStyle w:val="FormatvorlageTabelleAufzhlung"/>
            </w:pPr>
            <w:r w:rsidRPr="003C6028">
              <w:t>Akzeptanz (Patienten, Angehörige, medizinisches Personal)</w:t>
            </w:r>
          </w:p>
          <w:p w14:paraId="1AB58AE6" w14:textId="77777777" w:rsidR="0016665D" w:rsidRPr="003C6028" w:rsidRDefault="009A3E66" w:rsidP="000D4A6D">
            <w:pPr>
              <w:pStyle w:val="FormatvorlageTabelleAufzhlung"/>
            </w:pPr>
            <w:r w:rsidRPr="003C6028">
              <w:lastRenderedPageBreak/>
              <w:t>Evidenz</w:t>
            </w:r>
          </w:p>
        </w:tc>
      </w:tr>
      <w:tr w:rsidR="0016665D" w:rsidRPr="003C6028" w14:paraId="7F80913C" w14:textId="77777777" w:rsidTr="00F254C5"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C6B1FE" w14:textId="77777777" w:rsidR="0016665D" w:rsidRPr="003C6028" w:rsidRDefault="0016665D" w:rsidP="000D4A6D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before="60" w:after="60" w:line="260" w:lineRule="atLeast"/>
              <w:ind w:left="360"/>
              <w:rPr>
                <w:b/>
                <w:bCs/>
              </w:rPr>
            </w:pPr>
          </w:p>
        </w:tc>
        <w:tc>
          <w:tcPr>
            <w:tcW w:w="8114" w:type="dxa"/>
          </w:tcPr>
          <w:p w14:paraId="05A75550" w14:textId="77777777" w:rsidR="0016665D" w:rsidRPr="003C6028" w:rsidRDefault="009A3E66" w:rsidP="000D4A6D">
            <w:pPr>
              <w:spacing w:before="60" w:after="60" w:line="260" w:lineRule="atLeast"/>
              <w:rPr>
                <w:b/>
              </w:rPr>
            </w:pPr>
            <w:r w:rsidRPr="003C6028">
              <w:rPr>
                <w:b/>
              </w:rPr>
              <w:t>Das diagnostische Verfahren</w:t>
            </w:r>
          </w:p>
        </w:tc>
      </w:tr>
      <w:tr w:rsidR="0016665D" w:rsidRPr="003C6028" w14:paraId="24F6623B" w14:textId="77777777" w:rsidTr="00F254C5"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0250AD53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</w:tcPr>
          <w:p w14:paraId="6C160CCF" w14:textId="77777777" w:rsidR="0016665D" w:rsidRPr="003C6028" w:rsidRDefault="009A3E66" w:rsidP="008511C9">
            <w:pPr>
              <w:pStyle w:val="StandardTabelle"/>
              <w:rPr>
                <w:b/>
              </w:rPr>
            </w:pPr>
            <w:r w:rsidRPr="003C6028">
              <w:t>Beschreibung der Prozedur bei negativen, unklaren und positiven Resultaten der Reihen</w:t>
            </w:r>
            <w:r w:rsidRPr="003C6028">
              <w:softHyphen/>
              <w:t>untersuchung</w:t>
            </w:r>
          </w:p>
        </w:tc>
      </w:tr>
      <w:tr w:rsidR="0016665D" w:rsidRPr="003C6028" w14:paraId="77F9732A" w14:textId="77777777" w:rsidTr="00F254C5">
        <w:tc>
          <w:tcPr>
            <w:tcW w:w="943" w:type="dxa"/>
            <w:tcBorders>
              <w:top w:val="nil"/>
              <w:left w:val="single" w:sz="6" w:space="0" w:color="auto"/>
              <w:bottom w:val="nil"/>
            </w:tcBorders>
          </w:tcPr>
          <w:p w14:paraId="1B2333BF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</w:tcPr>
          <w:p w14:paraId="3084F6B6" w14:textId="77777777" w:rsidR="0016665D" w:rsidRPr="003C6028" w:rsidRDefault="009A3E66" w:rsidP="008511C9">
            <w:pPr>
              <w:pStyle w:val="StandardTabelle"/>
            </w:pPr>
            <w:r w:rsidRPr="003C6028">
              <w:t>Beschreibung des diagnostischen Verfahrens (Untersuchungsmaterial, Methode, Mess</w:t>
            </w:r>
            <w:r w:rsidRPr="003C6028">
              <w:softHyphen/>
              <w:t>grösse, Referenzbereich, Nachweisgrenze)</w:t>
            </w:r>
          </w:p>
        </w:tc>
      </w:tr>
      <w:tr w:rsidR="0016665D" w:rsidRPr="003C6028" w14:paraId="4559FECC" w14:textId="77777777" w:rsidTr="00F254C5">
        <w:tc>
          <w:tcPr>
            <w:tcW w:w="943" w:type="dxa"/>
            <w:tcBorders>
              <w:top w:val="nil"/>
              <w:left w:val="single" w:sz="6" w:space="0" w:color="auto"/>
              <w:bottom w:val="nil"/>
            </w:tcBorders>
          </w:tcPr>
          <w:p w14:paraId="37C4044D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</w:tcPr>
          <w:p w14:paraId="75E5C321" w14:textId="77777777" w:rsidR="0016665D" w:rsidRPr="003C6028" w:rsidRDefault="009A3E66" w:rsidP="008511C9">
            <w:pPr>
              <w:pStyle w:val="StandardTabelle"/>
            </w:pPr>
            <w:r w:rsidRPr="003C6028">
              <w:t>Kennwerte des anzuwendenden diagnostischen Verfahrens:</w:t>
            </w:r>
          </w:p>
          <w:p w14:paraId="0A7BBBEF" w14:textId="77777777" w:rsidR="0016665D" w:rsidRPr="003C6028" w:rsidRDefault="009A3E66" w:rsidP="000D4A6D">
            <w:pPr>
              <w:pStyle w:val="FormatvorlageTabelleAufzhlung"/>
            </w:pPr>
            <w:r w:rsidRPr="003C6028">
              <w:t>Spezifizität</w:t>
            </w:r>
          </w:p>
          <w:p w14:paraId="47E56583" w14:textId="77777777" w:rsidR="0016665D" w:rsidRPr="003C6028" w:rsidRDefault="009A3E66" w:rsidP="000D4A6D">
            <w:pPr>
              <w:pStyle w:val="FormatvorlageTabelleAufzhlung"/>
            </w:pPr>
            <w:r w:rsidRPr="003C6028">
              <w:t>Sensitivität</w:t>
            </w:r>
          </w:p>
          <w:p w14:paraId="46743A71" w14:textId="77777777" w:rsidR="0016665D" w:rsidRPr="003C6028" w:rsidRDefault="009A3E66" w:rsidP="000D4A6D">
            <w:pPr>
              <w:pStyle w:val="FormatvorlageTabelleAufzhlung"/>
            </w:pPr>
            <w:r w:rsidRPr="003C6028">
              <w:t>Positiver prädiktiver Wert</w:t>
            </w:r>
          </w:p>
          <w:p w14:paraId="73F2D172" w14:textId="77777777" w:rsidR="0016665D" w:rsidRPr="003C6028" w:rsidRDefault="009A3E66" w:rsidP="000D4A6D">
            <w:pPr>
              <w:pStyle w:val="FormatvorlageTabelleAufzhlung"/>
            </w:pPr>
            <w:r w:rsidRPr="003C6028">
              <w:t>Negativer prädiktiver Wert</w:t>
            </w:r>
          </w:p>
        </w:tc>
      </w:tr>
      <w:tr w:rsidR="0016665D" w:rsidRPr="003C6028" w14:paraId="52B161CC" w14:textId="77777777" w:rsidTr="00F254C5"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28909FAB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</w:tcPr>
          <w:p w14:paraId="4F4A2881" w14:textId="77777777" w:rsidR="0016665D" w:rsidRPr="003C6028" w:rsidRDefault="009A3E66" w:rsidP="008511C9">
            <w:pPr>
              <w:pStyle w:val="StandardTabelle"/>
            </w:pPr>
            <w:r w:rsidRPr="003C6028">
              <w:t>Für das anzuwendende diagnostische Verfahren:</w:t>
            </w:r>
          </w:p>
          <w:p w14:paraId="6B00BE58" w14:textId="77777777" w:rsidR="0016665D" w:rsidRPr="003C6028" w:rsidRDefault="009A3E66" w:rsidP="000D4A6D">
            <w:pPr>
              <w:pStyle w:val="FormatvorlageTabelleAufzhlung"/>
            </w:pPr>
            <w:r w:rsidRPr="003C6028">
              <w:t>Nebenwirkungen</w:t>
            </w:r>
          </w:p>
          <w:p w14:paraId="16931BE0" w14:textId="77777777" w:rsidR="0016665D" w:rsidRPr="003C6028" w:rsidRDefault="009A3E66" w:rsidP="000D4A6D">
            <w:pPr>
              <w:pStyle w:val="FormatvorlageTabelleAufzhlung"/>
            </w:pPr>
            <w:r w:rsidRPr="003C6028">
              <w:t>Akzeptanz (Patienten, Angehörige, medizinisches Personal)</w:t>
            </w:r>
          </w:p>
          <w:p w14:paraId="24A1150D" w14:textId="77777777" w:rsidR="0016665D" w:rsidRPr="003C6028" w:rsidRDefault="009A3E66" w:rsidP="000D4A6D">
            <w:pPr>
              <w:pStyle w:val="FormatvorlageTabelleAufzhlung"/>
            </w:pPr>
            <w:r w:rsidRPr="003C6028">
              <w:t>Evidenz</w:t>
            </w:r>
          </w:p>
        </w:tc>
      </w:tr>
      <w:tr w:rsidR="0016665D" w:rsidRPr="003C6028" w14:paraId="191FAF95" w14:textId="77777777" w:rsidTr="00F254C5">
        <w:tc>
          <w:tcPr>
            <w:tcW w:w="943" w:type="dxa"/>
            <w:tcBorders>
              <w:left w:val="single" w:sz="6" w:space="0" w:color="auto"/>
              <w:bottom w:val="single" w:sz="6" w:space="0" w:color="auto"/>
            </w:tcBorders>
          </w:tcPr>
          <w:p w14:paraId="7A01B349" w14:textId="77777777" w:rsidR="0016665D" w:rsidRPr="003C6028" w:rsidRDefault="0016665D" w:rsidP="000D4A6D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before="60" w:after="60" w:line="260" w:lineRule="atLeast"/>
              <w:ind w:left="360"/>
              <w:rPr>
                <w:b/>
                <w:bCs/>
              </w:rPr>
            </w:pPr>
          </w:p>
        </w:tc>
        <w:tc>
          <w:tcPr>
            <w:tcW w:w="8114" w:type="dxa"/>
          </w:tcPr>
          <w:p w14:paraId="2E47F21B" w14:textId="77777777" w:rsidR="0016665D" w:rsidRPr="003C6028" w:rsidRDefault="009A3E66" w:rsidP="000D4A6D">
            <w:pPr>
              <w:spacing w:before="60" w:after="60" w:line="260" w:lineRule="atLeast"/>
              <w:rPr>
                <w:b/>
              </w:rPr>
            </w:pPr>
            <w:r w:rsidRPr="003C6028">
              <w:rPr>
                <w:b/>
              </w:rPr>
              <w:t>Die Behandlung oder die Prophylaxe</w:t>
            </w:r>
          </w:p>
        </w:tc>
      </w:tr>
      <w:tr w:rsidR="0016665D" w:rsidRPr="003C6028" w14:paraId="1841E323" w14:textId="77777777" w:rsidTr="00F254C5"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6F9F9C53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</w:tcPr>
          <w:p w14:paraId="593D1B01" w14:textId="77777777" w:rsidR="0016665D" w:rsidRPr="003C6028" w:rsidRDefault="009A3E66" w:rsidP="008511C9">
            <w:pPr>
              <w:pStyle w:val="StandardTabelle"/>
            </w:pPr>
            <w:r w:rsidRPr="003C6028">
              <w:t>Behandlungs- oder Prophylaxe-Richtlinien (nach Untersuchungsergebnis und Symptoma</w:t>
            </w:r>
            <w:r w:rsidRPr="003C6028">
              <w:softHyphen/>
              <w:t>tik)</w:t>
            </w:r>
          </w:p>
        </w:tc>
      </w:tr>
      <w:tr w:rsidR="0016665D" w:rsidRPr="003C6028" w14:paraId="5E7E3D8D" w14:textId="77777777" w:rsidTr="00F254C5">
        <w:tc>
          <w:tcPr>
            <w:tcW w:w="943" w:type="dxa"/>
            <w:tcBorders>
              <w:top w:val="nil"/>
              <w:left w:val="single" w:sz="6" w:space="0" w:color="auto"/>
              <w:bottom w:val="nil"/>
            </w:tcBorders>
          </w:tcPr>
          <w:p w14:paraId="32B36D2A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</w:tcPr>
          <w:p w14:paraId="286FA79F" w14:textId="77777777" w:rsidR="0016665D" w:rsidRPr="003C6028" w:rsidRDefault="009A3E66" w:rsidP="008511C9">
            <w:pPr>
              <w:pStyle w:val="StandardTabelle"/>
            </w:pPr>
            <w:r w:rsidRPr="003C6028">
              <w:t>Evidenz zur Wirksamkeit der Behandlung oder Prophylaxe in Abhängigkeit des Therapie</w:t>
            </w:r>
            <w:r w:rsidRPr="003C6028">
              <w:softHyphen/>
              <w:t>beginns</w:t>
            </w:r>
          </w:p>
        </w:tc>
      </w:tr>
      <w:tr w:rsidR="0016665D" w:rsidRPr="003C6028" w14:paraId="7C2E2D68" w14:textId="77777777" w:rsidTr="00F254C5">
        <w:tc>
          <w:tcPr>
            <w:tcW w:w="943" w:type="dxa"/>
            <w:tcBorders>
              <w:top w:val="nil"/>
              <w:left w:val="single" w:sz="6" w:space="0" w:color="auto"/>
              <w:bottom w:val="nil"/>
            </w:tcBorders>
          </w:tcPr>
          <w:p w14:paraId="2C0C2C4E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</w:tcPr>
          <w:p w14:paraId="6A0C7D42" w14:textId="77777777" w:rsidR="0016665D" w:rsidRPr="003C6028" w:rsidRDefault="009A3E66" w:rsidP="008511C9">
            <w:pPr>
              <w:pStyle w:val="StandardTabelle"/>
            </w:pPr>
            <w:r w:rsidRPr="003C6028">
              <w:t>Nebenwirkungen und Risiken der Behandlung(en) oder Prophylaxe</w:t>
            </w:r>
          </w:p>
        </w:tc>
      </w:tr>
      <w:tr w:rsidR="0016665D" w:rsidRPr="003C6028" w14:paraId="3DEB9744" w14:textId="77777777" w:rsidTr="00F254C5"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290E638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</w:tcPr>
          <w:p w14:paraId="5BDCBA80" w14:textId="77777777" w:rsidR="0016665D" w:rsidRPr="003C6028" w:rsidRDefault="009A3E66" w:rsidP="008511C9">
            <w:pPr>
              <w:pStyle w:val="StandardTabelle"/>
            </w:pPr>
            <w:r w:rsidRPr="003C6028">
              <w:t>Akzeptanz der Behandlung oder der Prophylaxe</w:t>
            </w:r>
          </w:p>
        </w:tc>
      </w:tr>
      <w:tr w:rsidR="0016665D" w:rsidRPr="003C6028" w14:paraId="5ED75EFC" w14:textId="77777777" w:rsidTr="00F254C5"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1216F295" w14:textId="77777777" w:rsidR="0016665D" w:rsidRPr="003C6028" w:rsidRDefault="0016665D" w:rsidP="000D4A6D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before="60" w:after="60" w:line="260" w:lineRule="atLeast"/>
              <w:ind w:left="360"/>
              <w:rPr>
                <w:b/>
                <w:bCs/>
              </w:rPr>
            </w:pPr>
          </w:p>
        </w:tc>
        <w:tc>
          <w:tcPr>
            <w:tcW w:w="8114" w:type="dxa"/>
          </w:tcPr>
          <w:p w14:paraId="156500AB" w14:textId="77777777" w:rsidR="0016665D" w:rsidRPr="003C6028" w:rsidRDefault="009A3E66" w:rsidP="008511C9">
            <w:pPr>
              <w:pStyle w:val="StandardTabelleFett"/>
            </w:pPr>
            <w:r w:rsidRPr="003C6028">
              <w:t>Die Reihenuntersuchung</w:t>
            </w:r>
          </w:p>
        </w:tc>
      </w:tr>
      <w:tr w:rsidR="0016665D" w:rsidRPr="003C6028" w14:paraId="37E1FDB2" w14:textId="77777777" w:rsidTr="00F254C5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63D29A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  <w:tcBorders>
              <w:left w:val="single" w:sz="4" w:space="0" w:color="auto"/>
              <w:bottom w:val="single" w:sz="6" w:space="0" w:color="auto"/>
            </w:tcBorders>
          </w:tcPr>
          <w:p w14:paraId="1B930463" w14:textId="77777777" w:rsidR="0016665D" w:rsidRPr="003C6028" w:rsidRDefault="009A3E66" w:rsidP="008511C9">
            <w:pPr>
              <w:pStyle w:val="StandardTabelle"/>
            </w:pPr>
            <w:r w:rsidRPr="003C6028">
              <w:t>Beschreibung des Zielpublikums</w:t>
            </w:r>
          </w:p>
          <w:p w14:paraId="721C0468" w14:textId="4E990D8A" w:rsidR="0016665D" w:rsidRPr="003C6028" w:rsidRDefault="009A3E66" w:rsidP="008511C9">
            <w:pPr>
              <w:pStyle w:val="StandardTabelle"/>
            </w:pPr>
            <w:r w:rsidRPr="003C6028">
              <w:sym w:font="Wingdings" w:char="F0E0"/>
            </w:r>
            <w:r w:rsidRPr="003C6028">
              <w:t xml:space="preserve"> bei Urteilsunfähigen darf eine Reihenuntersuchung nur durchgeführt werden, wenn sie zum Schutz derer Gesundheit notwendig sind (Art. </w:t>
            </w:r>
            <w:r w:rsidR="000C61ED" w:rsidRPr="003C6028">
              <w:t>16 Abs. 1</w:t>
            </w:r>
            <w:r w:rsidRPr="003C6028">
              <w:t xml:space="preserve"> GUMG)</w:t>
            </w:r>
          </w:p>
        </w:tc>
      </w:tr>
      <w:tr w:rsidR="0016665D" w:rsidRPr="003C6028" w14:paraId="5FE711CB" w14:textId="77777777" w:rsidTr="00F254C5"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E6F80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987989" w14:textId="77777777" w:rsidR="0016665D" w:rsidRPr="003C6028" w:rsidRDefault="009A3E66" w:rsidP="008511C9">
            <w:pPr>
              <w:pStyle w:val="StandardTabelle"/>
            </w:pPr>
            <w:r w:rsidRPr="003C6028">
              <w:t>Information und Rekrutierung der zu testenden Personen</w:t>
            </w:r>
          </w:p>
          <w:p w14:paraId="617B564F" w14:textId="3A8C37A7" w:rsidR="0016665D" w:rsidRPr="003C6028" w:rsidRDefault="009A3E66" w:rsidP="000D4A6D">
            <w:pPr>
              <w:pStyle w:val="FormatvorlageTabelleAufzhlung"/>
            </w:pPr>
            <w:r w:rsidRPr="003C6028">
              <w:t xml:space="preserve">Beschreibung der Massnahmen, um das Zielpublikum über die Reihenuntersuchungen zu informieren </w:t>
            </w:r>
          </w:p>
          <w:p w14:paraId="53AAF0DC" w14:textId="1062E094" w:rsidR="0016665D" w:rsidRPr="003C6028" w:rsidRDefault="009A3E66" w:rsidP="00F64103">
            <w:pPr>
              <w:pStyle w:val="FormatvorlageTabelleAufzhlung"/>
            </w:pPr>
            <w:r w:rsidRPr="003C6028">
              <w:t xml:space="preserve">Beschreibung der Art der Aufklärung </w:t>
            </w:r>
            <w:r w:rsidR="00F64103" w:rsidRPr="003C6028">
              <w:t xml:space="preserve">(Art. 6 GUMG) und Einholung der Zustimmung (Art. 5 GUMG) </w:t>
            </w:r>
            <w:r w:rsidRPr="003C6028">
              <w:t xml:space="preserve">der zu testenden Personen (welche Informationen werden vermittelt, über welchen Weg) </w:t>
            </w:r>
          </w:p>
        </w:tc>
      </w:tr>
      <w:tr w:rsidR="0016665D" w:rsidRPr="003C6028" w14:paraId="49051920" w14:textId="77777777" w:rsidTr="00F254C5"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28BD6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DB6A94" w14:textId="77777777" w:rsidR="0016665D" w:rsidRPr="003C6028" w:rsidRDefault="009A3E66" w:rsidP="008511C9">
            <w:pPr>
              <w:pStyle w:val="StandardTabelle"/>
            </w:pPr>
            <w:r w:rsidRPr="003C6028">
              <w:t>Beurteilung und Resultate</w:t>
            </w:r>
          </w:p>
          <w:p w14:paraId="0894A7CE" w14:textId="77777777" w:rsidR="0016665D" w:rsidRPr="003C6028" w:rsidRDefault="009A3E66" w:rsidP="000D4A6D">
            <w:pPr>
              <w:pStyle w:val="FormatvorlageTabelleAufzhlung"/>
            </w:pPr>
            <w:r w:rsidRPr="003C6028">
              <w:t>Erwarteter Anteil an positiven und negativen Resultaten</w:t>
            </w:r>
          </w:p>
          <w:p w14:paraId="49F63D03" w14:textId="77777777" w:rsidR="0016665D" w:rsidRPr="003C6028" w:rsidRDefault="009A3E66" w:rsidP="000D4A6D">
            <w:pPr>
              <w:pStyle w:val="FormatvorlageTabelleAufzhlung"/>
            </w:pPr>
            <w:r w:rsidRPr="003C6028">
              <w:t>Erwartete Beteiligung</w:t>
            </w:r>
          </w:p>
          <w:p w14:paraId="068F7841" w14:textId="77777777" w:rsidR="0016665D" w:rsidRPr="003C6028" w:rsidRDefault="009A3E66" w:rsidP="000D4A6D">
            <w:pPr>
              <w:pStyle w:val="FormatvorlageTabelleAufzhlung"/>
            </w:pPr>
            <w:r w:rsidRPr="003C6028">
              <w:t>Notwendige Beteiligung</w:t>
            </w:r>
          </w:p>
        </w:tc>
      </w:tr>
      <w:tr w:rsidR="0016665D" w:rsidRPr="003C6028" w14:paraId="33D03147" w14:textId="77777777" w:rsidTr="00F254C5"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AD5A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842F89" w14:textId="77777777" w:rsidR="0016665D" w:rsidRPr="003C6028" w:rsidRDefault="009A3E66" w:rsidP="008511C9">
            <w:pPr>
              <w:pStyle w:val="StandardTabelle"/>
            </w:pPr>
            <w:r w:rsidRPr="003C6028">
              <w:t>Mitteilung der Resultate</w:t>
            </w:r>
          </w:p>
          <w:p w14:paraId="06206C72" w14:textId="77777777" w:rsidR="0016665D" w:rsidRPr="003C6028" w:rsidRDefault="009A3E66" w:rsidP="000D4A6D">
            <w:pPr>
              <w:pStyle w:val="FormatvorlageTabelleAufzhlung"/>
            </w:pPr>
            <w:r w:rsidRPr="003C6028">
              <w:t xml:space="preserve">Beschreibung der Massnahmen, um das Zielpublikum über die Resultate der Reihenuntersuchung zu informieren. </w:t>
            </w:r>
          </w:p>
          <w:p w14:paraId="24ED0471" w14:textId="33FFE89E" w:rsidR="0016665D" w:rsidRPr="003C6028" w:rsidRDefault="009A3E66" w:rsidP="000D4A6D">
            <w:pPr>
              <w:pStyle w:val="FormatvorlageTabelleAufzhlung"/>
            </w:pPr>
            <w:r w:rsidRPr="003C6028">
              <w:t xml:space="preserve">Wie wird das Recht auf Nichtwissen gewährleistet? (Art. </w:t>
            </w:r>
            <w:r w:rsidR="00D51B87" w:rsidRPr="003C6028">
              <w:t xml:space="preserve">8 </w:t>
            </w:r>
            <w:r w:rsidRPr="003C6028">
              <w:t>GUMG)</w:t>
            </w:r>
          </w:p>
        </w:tc>
      </w:tr>
      <w:tr w:rsidR="0016665D" w:rsidRPr="003C6028" w14:paraId="32E94196" w14:textId="77777777" w:rsidTr="00F254C5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FF3C8B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C292D6" w14:textId="77777777" w:rsidR="0016665D" w:rsidRPr="003C6028" w:rsidRDefault="009A3E66" w:rsidP="000D4A6D">
            <w:pPr>
              <w:pStyle w:val="FormatvorlageTabelleAufzhlung"/>
            </w:pPr>
            <w:r w:rsidRPr="003C6028">
              <w:t>Bei Falsch-Positiven: wie werden diese (retrospektiv) festgestellt?</w:t>
            </w:r>
          </w:p>
          <w:p w14:paraId="6987FC9F" w14:textId="67A46AAF" w:rsidR="0016665D" w:rsidRPr="003C6028" w:rsidRDefault="009A3E66" w:rsidP="000D4A6D">
            <w:pPr>
              <w:pStyle w:val="FormatvorlageTabelleAufzhlung"/>
            </w:pPr>
            <w:r w:rsidRPr="003C6028">
              <w:t>Bei heterozyg</w:t>
            </w:r>
            <w:r w:rsidR="000C61ED" w:rsidRPr="003C6028">
              <w:t>ote</w:t>
            </w:r>
            <w:r w:rsidR="00F64103" w:rsidRPr="003C6028">
              <w:t>n</w:t>
            </w:r>
            <w:r w:rsidR="000C61ED" w:rsidRPr="003C6028">
              <w:t xml:space="preserve"> Trägerinnen und Trägern: Wi</w:t>
            </w:r>
            <w:r w:rsidRPr="003C6028">
              <w:t>e werden diese erfasst und informiert?</w:t>
            </w:r>
          </w:p>
          <w:p w14:paraId="20F35AA5" w14:textId="77777777" w:rsidR="0016665D" w:rsidRPr="003C6028" w:rsidRDefault="009A3E66" w:rsidP="000D4A6D">
            <w:pPr>
              <w:pStyle w:val="FormatvorlageTabelleAufzhlung"/>
            </w:pPr>
            <w:r w:rsidRPr="003C6028">
              <w:lastRenderedPageBreak/>
              <w:t>Bei Personen mit asymptomatischen oder milden Formen: wie werden diese beim Screening erfassten Personen informiert?</w:t>
            </w:r>
          </w:p>
        </w:tc>
      </w:tr>
      <w:tr w:rsidR="0016665D" w:rsidRPr="003C6028" w14:paraId="61AB5046" w14:textId="77777777" w:rsidTr="00F254C5"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5E292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  <w:tcBorders>
              <w:top w:val="single" w:sz="6" w:space="0" w:color="auto"/>
              <w:left w:val="single" w:sz="4" w:space="0" w:color="auto"/>
            </w:tcBorders>
          </w:tcPr>
          <w:p w14:paraId="6051D507" w14:textId="43532A54" w:rsidR="0016665D" w:rsidRPr="003C6028" w:rsidRDefault="009A3E66" w:rsidP="008511C9">
            <w:pPr>
              <w:pStyle w:val="StandardTabelle"/>
            </w:pPr>
            <w:r w:rsidRPr="003C6028">
              <w:t>Genetische Beratung (</w:t>
            </w:r>
            <w:r w:rsidR="000C61ED" w:rsidRPr="003C6028">
              <w:t xml:space="preserve">Art. 21 </w:t>
            </w:r>
            <w:r w:rsidR="00D51B87" w:rsidRPr="003C6028">
              <w:t xml:space="preserve">und Art. 30 Abs. 3 Bst. b </w:t>
            </w:r>
            <w:r w:rsidRPr="003C6028">
              <w:t>GUMG)</w:t>
            </w:r>
          </w:p>
          <w:p w14:paraId="3E664D27" w14:textId="19DC0C8A" w:rsidR="0016665D" w:rsidRPr="003C6028" w:rsidRDefault="009A3E66" w:rsidP="000D4A6D">
            <w:pPr>
              <w:pStyle w:val="FormatvorlageTabelleAufzhlung"/>
            </w:pPr>
            <w:r w:rsidRPr="003C6028">
              <w:t>Wer sorgt für die genetische Beratung?</w:t>
            </w:r>
          </w:p>
          <w:p w14:paraId="6C7F59B5" w14:textId="77777777" w:rsidR="00F254C5" w:rsidRPr="003C6028" w:rsidRDefault="00F254C5" w:rsidP="00F254C5">
            <w:pPr>
              <w:pStyle w:val="FormatvorlageTabelleAufzhlung"/>
            </w:pPr>
            <w:r w:rsidRPr="003C6028">
              <w:t>Von welchen Punkten wird in der genetischen Beratung abgewichen (Art. 21 GUMG)?</w:t>
            </w:r>
          </w:p>
          <w:p w14:paraId="2E21CC67" w14:textId="5152256D" w:rsidR="0016665D" w:rsidRPr="003C6028" w:rsidRDefault="009A3E66" w:rsidP="000C61ED">
            <w:pPr>
              <w:pStyle w:val="FormatvorlageTabelleAufzhlung"/>
            </w:pPr>
            <w:r w:rsidRPr="003C6028">
              <w:t>Wem und zu welchem Zeitpunkt wird die genetische Beratung angeboten?</w:t>
            </w:r>
          </w:p>
        </w:tc>
      </w:tr>
      <w:tr w:rsidR="0016665D" w:rsidRPr="003C6028" w14:paraId="0C67FD4E" w14:textId="77777777" w:rsidTr="00F254C5"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38ADD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  <w:tcBorders>
              <w:left w:val="single" w:sz="4" w:space="0" w:color="auto"/>
            </w:tcBorders>
          </w:tcPr>
          <w:p w14:paraId="4862F64F" w14:textId="77777777" w:rsidR="0016665D" w:rsidRPr="003C6028" w:rsidRDefault="009A3E66" w:rsidP="008511C9">
            <w:pPr>
              <w:pStyle w:val="StandardTabelle"/>
            </w:pPr>
            <w:r w:rsidRPr="003C6028">
              <w:t>Leistungserbringer:</w:t>
            </w:r>
          </w:p>
          <w:p w14:paraId="17900D1E" w14:textId="66475B28" w:rsidR="0016665D" w:rsidRPr="003C6028" w:rsidRDefault="009A3E66" w:rsidP="000D4A6D">
            <w:pPr>
              <w:pStyle w:val="FormatvorlageTabelleAufzhlung"/>
            </w:pPr>
            <w:r w:rsidRPr="003C6028">
              <w:t xml:space="preserve">Beschreibung der </w:t>
            </w:r>
            <w:r w:rsidR="00F64103" w:rsidRPr="003C6028">
              <w:t>veranlassenden Personen</w:t>
            </w:r>
            <w:r w:rsidR="00F64103" w:rsidRPr="003C6028">
              <w:rPr>
                <w:rStyle w:val="Funotenzeichen"/>
              </w:rPr>
              <w:footnoteReference w:id="5"/>
            </w:r>
            <w:r w:rsidR="00F64103" w:rsidRPr="003C6028">
              <w:t xml:space="preserve"> und </w:t>
            </w:r>
            <w:r w:rsidRPr="003C6028">
              <w:t>Institutionen, welc</w:t>
            </w:r>
            <w:r w:rsidR="00F64103" w:rsidRPr="003C6028">
              <w:t>he die Reihenuntersuchung veran</w:t>
            </w:r>
            <w:r w:rsidRPr="003C6028">
              <w:t>lassen</w:t>
            </w:r>
          </w:p>
          <w:p w14:paraId="0C53F844" w14:textId="77777777" w:rsidR="0016665D" w:rsidRPr="003C6028" w:rsidRDefault="009A3E66" w:rsidP="000D4A6D">
            <w:pPr>
              <w:pStyle w:val="FormatvorlageTabelleAufzhlung"/>
            </w:pPr>
            <w:r w:rsidRPr="003C6028">
              <w:t>Beschreibung der Personen/Institutionen, welche die Analyse durchführen</w:t>
            </w:r>
          </w:p>
        </w:tc>
      </w:tr>
      <w:tr w:rsidR="0016665D" w:rsidRPr="003C6028" w14:paraId="049BCB8B" w14:textId="77777777" w:rsidTr="00F254C5"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D6072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  <w:tcBorders>
              <w:left w:val="single" w:sz="4" w:space="0" w:color="auto"/>
            </w:tcBorders>
          </w:tcPr>
          <w:p w14:paraId="5B19B75A" w14:textId="77777777" w:rsidR="0016665D" w:rsidRPr="003C6028" w:rsidRDefault="009A3E66" w:rsidP="008511C9">
            <w:pPr>
              <w:pStyle w:val="StandardTabelle"/>
            </w:pPr>
            <w:r w:rsidRPr="003C6028">
              <w:t>Entscheidungsbaum (</w:t>
            </w:r>
            <w:proofErr w:type="spellStart"/>
            <w:r w:rsidRPr="003C6028">
              <w:t>flow</w:t>
            </w:r>
            <w:proofErr w:type="spellEnd"/>
            <w:r w:rsidRPr="003C6028">
              <w:t xml:space="preserve"> </w:t>
            </w:r>
            <w:proofErr w:type="spellStart"/>
            <w:r w:rsidRPr="003C6028">
              <w:t>chart</w:t>
            </w:r>
            <w:proofErr w:type="spellEnd"/>
            <w:r w:rsidRPr="003C6028">
              <w:t>) über den ganzen Ablauf der Reihenuntersuchung (Rei</w:t>
            </w:r>
            <w:r w:rsidRPr="003C6028">
              <w:softHyphen/>
              <w:t>henuntersuchung, Diagnose, Behandlung)</w:t>
            </w:r>
          </w:p>
        </w:tc>
      </w:tr>
      <w:tr w:rsidR="0016665D" w:rsidRPr="003C6028" w14:paraId="4AFAC244" w14:textId="77777777" w:rsidTr="00F254C5"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C50C9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  <w:tcBorders>
              <w:left w:val="single" w:sz="4" w:space="0" w:color="auto"/>
            </w:tcBorders>
          </w:tcPr>
          <w:p w14:paraId="0A141F31" w14:textId="77777777" w:rsidR="0016665D" w:rsidRPr="003C6028" w:rsidRDefault="009A3E66" w:rsidP="008511C9">
            <w:pPr>
              <w:pStyle w:val="StandardTabelle"/>
            </w:pPr>
            <w:r w:rsidRPr="003C6028">
              <w:t>Interessierte Kreise:</w:t>
            </w:r>
          </w:p>
          <w:p w14:paraId="40FD4B0E" w14:textId="77777777" w:rsidR="0016665D" w:rsidRPr="003C6028" w:rsidRDefault="009A3E66" w:rsidP="000D4A6D">
            <w:pPr>
              <w:pStyle w:val="FormatvorlageTabelleAufzhlung"/>
            </w:pPr>
            <w:r w:rsidRPr="003C6028">
              <w:t>Auflistung der interessierten Kreise</w:t>
            </w:r>
          </w:p>
          <w:p w14:paraId="50353106" w14:textId="77777777" w:rsidR="0016665D" w:rsidRPr="003C6028" w:rsidRDefault="009A3E66" w:rsidP="000D4A6D">
            <w:pPr>
              <w:pStyle w:val="FormatvorlageTabelleAufzhlung"/>
            </w:pPr>
            <w:r w:rsidRPr="003C6028">
              <w:t>Beschreibung der Massnahmen, um die interessierten Kreise über die Reihenuntersuchung zu informieren</w:t>
            </w:r>
          </w:p>
          <w:p w14:paraId="23A6A453" w14:textId="77777777" w:rsidR="0016665D" w:rsidRPr="003C6028" w:rsidRDefault="009A3E66" w:rsidP="000D4A6D">
            <w:pPr>
              <w:pStyle w:val="FormatvorlageTabelleAufzhlung"/>
            </w:pPr>
            <w:r w:rsidRPr="003C6028">
              <w:t>Bei Bedarf: Beschreibung der Massnahmen, um Fachpersonen im Hinblick auf die Umsetzung der Reihenuntersuchung auszubilden (z.B. niedergelassene Ärzte, Hebammen)</w:t>
            </w:r>
          </w:p>
        </w:tc>
      </w:tr>
      <w:tr w:rsidR="0016665D" w:rsidRPr="003C6028" w14:paraId="2BA95CE7" w14:textId="77777777" w:rsidTr="00F254C5"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9ACD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  <w:tcBorders>
              <w:left w:val="single" w:sz="4" w:space="0" w:color="auto"/>
            </w:tcBorders>
          </w:tcPr>
          <w:p w14:paraId="1F6E53C3" w14:textId="77777777" w:rsidR="0016665D" w:rsidRPr="003C6028" w:rsidRDefault="009A3E66" w:rsidP="008511C9">
            <w:pPr>
              <w:pStyle w:val="StandardTabelle"/>
            </w:pPr>
            <w:r w:rsidRPr="003C6028">
              <w:t>Zeitplan</w:t>
            </w:r>
          </w:p>
          <w:p w14:paraId="66901689" w14:textId="77777777" w:rsidR="0016665D" w:rsidRPr="003C6028" w:rsidRDefault="009A3E66" w:rsidP="000D4A6D">
            <w:pPr>
              <w:pStyle w:val="FormatvorlageTabelleAufzhlung"/>
            </w:pPr>
            <w:r w:rsidRPr="003C6028">
              <w:t xml:space="preserve">Etappen der Einführung der Reihenuntersuchung </w:t>
            </w:r>
          </w:p>
          <w:p w14:paraId="40BD7689" w14:textId="77777777" w:rsidR="0016665D" w:rsidRPr="003C6028" w:rsidRDefault="009A3E66" w:rsidP="000D4A6D">
            <w:pPr>
              <w:pStyle w:val="FormatvorlageTabelleAufzhlung"/>
            </w:pPr>
            <w:r w:rsidRPr="003C6028">
              <w:t>Beschreibung eines allfälligen Pilotprojekts</w:t>
            </w:r>
          </w:p>
          <w:p w14:paraId="3F794DC5" w14:textId="77777777" w:rsidR="0016665D" w:rsidRPr="003C6028" w:rsidRDefault="009A3E66" w:rsidP="000D4A6D">
            <w:pPr>
              <w:pStyle w:val="FormatvorlageTabelleAufzhlung"/>
            </w:pPr>
            <w:r w:rsidRPr="003C6028">
              <w:t>Evaluation des allfälligen Pilotprojekts</w:t>
            </w:r>
          </w:p>
        </w:tc>
      </w:tr>
      <w:tr w:rsidR="0016665D" w:rsidRPr="003C6028" w14:paraId="012801CD" w14:textId="77777777" w:rsidTr="00F254C5">
        <w:tc>
          <w:tcPr>
            <w:tcW w:w="943" w:type="dxa"/>
            <w:tcBorders>
              <w:top w:val="single" w:sz="4" w:space="0" w:color="auto"/>
              <w:left w:val="single" w:sz="6" w:space="0" w:color="auto"/>
            </w:tcBorders>
          </w:tcPr>
          <w:p w14:paraId="1B5DD7B2" w14:textId="77777777" w:rsidR="0016665D" w:rsidRPr="003C6028" w:rsidRDefault="0016665D" w:rsidP="000D4A6D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before="60" w:after="60" w:line="260" w:lineRule="atLeast"/>
              <w:ind w:left="360"/>
              <w:rPr>
                <w:b/>
                <w:bCs/>
              </w:rPr>
            </w:pPr>
          </w:p>
        </w:tc>
        <w:tc>
          <w:tcPr>
            <w:tcW w:w="8114" w:type="dxa"/>
          </w:tcPr>
          <w:p w14:paraId="7A288FF7" w14:textId="77777777" w:rsidR="0016665D" w:rsidRPr="003C6028" w:rsidRDefault="009A3E66" w:rsidP="000D4A6D">
            <w:pPr>
              <w:spacing w:before="60" w:after="60" w:line="260" w:lineRule="atLeast"/>
              <w:rPr>
                <w:b/>
                <w:bCs/>
              </w:rPr>
            </w:pPr>
            <w:r w:rsidRPr="003C6028">
              <w:rPr>
                <w:b/>
                <w:bCs/>
              </w:rPr>
              <w:t>Stärken der Reihenuntersuchung (</w:t>
            </w:r>
            <w:proofErr w:type="spellStart"/>
            <w:r w:rsidRPr="003C6028">
              <w:rPr>
                <w:b/>
                <w:bCs/>
              </w:rPr>
              <w:t>Beneficial</w:t>
            </w:r>
            <w:proofErr w:type="spellEnd"/>
            <w:r w:rsidRPr="003C6028">
              <w:rPr>
                <w:b/>
                <w:bCs/>
              </w:rPr>
              <w:t xml:space="preserve"> </w:t>
            </w:r>
            <w:proofErr w:type="spellStart"/>
            <w:r w:rsidRPr="003C6028">
              <w:rPr>
                <w:b/>
                <w:bCs/>
              </w:rPr>
              <w:t>effects</w:t>
            </w:r>
            <w:proofErr w:type="spellEnd"/>
            <w:r w:rsidRPr="003C6028">
              <w:rPr>
                <w:b/>
                <w:bCs/>
              </w:rPr>
              <w:t>)</w:t>
            </w:r>
          </w:p>
        </w:tc>
      </w:tr>
      <w:tr w:rsidR="0016665D" w:rsidRPr="003C6028" w14:paraId="32306B35" w14:textId="77777777" w:rsidTr="00F254C5">
        <w:tc>
          <w:tcPr>
            <w:tcW w:w="943" w:type="dxa"/>
            <w:tcBorders>
              <w:left w:val="single" w:sz="6" w:space="0" w:color="auto"/>
            </w:tcBorders>
          </w:tcPr>
          <w:p w14:paraId="76D9CDBE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</w:tcPr>
          <w:p w14:paraId="1CB6DBAD" w14:textId="77777777" w:rsidR="0016665D" w:rsidRPr="003C6028" w:rsidRDefault="009A3E66" w:rsidP="000D4A6D">
            <w:pPr>
              <w:pStyle w:val="FormatvorlageTabelleAufzhlung"/>
            </w:pPr>
            <w:r w:rsidRPr="003C6028">
              <w:t>Positive Auswirkungen der Reihenuntersuchung</w:t>
            </w:r>
          </w:p>
          <w:p w14:paraId="2E163F36" w14:textId="77777777" w:rsidR="0016665D" w:rsidRPr="003C6028" w:rsidRDefault="009A3E66" w:rsidP="000D4A6D">
            <w:pPr>
              <w:pStyle w:val="FormatvorlageTabelleAufzhlung"/>
            </w:pPr>
            <w:r w:rsidRPr="003C6028">
              <w:t>Absolute Risikoreduktion für Morbidität und Mortalität</w:t>
            </w:r>
          </w:p>
          <w:p w14:paraId="2683B969" w14:textId="77777777" w:rsidR="0016665D" w:rsidRPr="003C6028" w:rsidRDefault="009A3E66" w:rsidP="000D4A6D">
            <w:pPr>
              <w:pStyle w:val="FormatvorlageTabelleAufzhlung"/>
            </w:pPr>
            <w:r w:rsidRPr="003C6028">
              <w:t xml:space="preserve">Weitere positive Auswirkungen der Reihenuntersuchung </w:t>
            </w:r>
          </w:p>
          <w:p w14:paraId="266CACDD" w14:textId="77777777" w:rsidR="0016665D" w:rsidRPr="003C6028" w:rsidRDefault="009A3E66" w:rsidP="000D4A6D">
            <w:pPr>
              <w:pStyle w:val="FormatvorlageTabelleAufzhlung"/>
            </w:pPr>
            <w:r w:rsidRPr="003C6028">
              <w:t>Positive Auswirkungen im Vergleich zu anderen Reihenuntersuchungen</w:t>
            </w:r>
          </w:p>
        </w:tc>
      </w:tr>
      <w:tr w:rsidR="0016665D" w:rsidRPr="003C6028" w14:paraId="59BF3818" w14:textId="77777777" w:rsidTr="00F254C5">
        <w:tc>
          <w:tcPr>
            <w:tcW w:w="943" w:type="dxa"/>
            <w:tcBorders>
              <w:left w:val="single" w:sz="6" w:space="0" w:color="auto"/>
            </w:tcBorders>
          </w:tcPr>
          <w:p w14:paraId="068DB0B1" w14:textId="77777777" w:rsidR="0016665D" w:rsidRPr="003C6028" w:rsidRDefault="0016665D" w:rsidP="000D4A6D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before="60" w:after="60" w:line="260" w:lineRule="atLeast"/>
              <w:ind w:left="360"/>
              <w:rPr>
                <w:b/>
                <w:bCs/>
              </w:rPr>
            </w:pPr>
          </w:p>
        </w:tc>
        <w:tc>
          <w:tcPr>
            <w:tcW w:w="8114" w:type="dxa"/>
          </w:tcPr>
          <w:p w14:paraId="04C02104" w14:textId="77777777" w:rsidR="0016665D" w:rsidRPr="003C6028" w:rsidRDefault="009A3E66" w:rsidP="000D4A6D">
            <w:pPr>
              <w:spacing w:before="60" w:after="60" w:line="260" w:lineRule="atLeast"/>
              <w:rPr>
                <w:b/>
                <w:bCs/>
              </w:rPr>
            </w:pPr>
            <w:r w:rsidRPr="003C6028">
              <w:rPr>
                <w:b/>
                <w:bCs/>
              </w:rPr>
              <w:t xml:space="preserve">Schwächen und Risiken der Reihenuntersuchung (Adverse </w:t>
            </w:r>
            <w:proofErr w:type="spellStart"/>
            <w:r w:rsidRPr="003C6028">
              <w:rPr>
                <w:b/>
                <w:bCs/>
              </w:rPr>
              <w:t>effects</w:t>
            </w:r>
            <w:proofErr w:type="spellEnd"/>
            <w:r w:rsidRPr="003C6028">
              <w:rPr>
                <w:b/>
                <w:bCs/>
              </w:rPr>
              <w:t>)</w:t>
            </w:r>
          </w:p>
        </w:tc>
      </w:tr>
      <w:tr w:rsidR="0016665D" w:rsidRPr="003C6028" w14:paraId="7EEDFBB9" w14:textId="77777777" w:rsidTr="00F254C5">
        <w:tc>
          <w:tcPr>
            <w:tcW w:w="943" w:type="dxa"/>
            <w:tcBorders>
              <w:left w:val="single" w:sz="6" w:space="0" w:color="auto"/>
            </w:tcBorders>
          </w:tcPr>
          <w:p w14:paraId="17D7DFEA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</w:tcPr>
          <w:p w14:paraId="4FB5DCC3" w14:textId="77777777" w:rsidR="0016665D" w:rsidRPr="003C6028" w:rsidRDefault="009A3E66" w:rsidP="008511C9">
            <w:pPr>
              <w:pStyle w:val="StandardTabelle"/>
            </w:pPr>
            <w:r w:rsidRPr="003C6028">
              <w:t>Negative Auswirkungen der Reihenuntersuchung</w:t>
            </w:r>
          </w:p>
          <w:p w14:paraId="0EE30CFE" w14:textId="40D04A23" w:rsidR="0016665D" w:rsidRPr="003C6028" w:rsidRDefault="009A3E66" w:rsidP="000D4A6D">
            <w:pPr>
              <w:pStyle w:val="FormatvorlageTabelleAufzhlung"/>
            </w:pPr>
            <w:r w:rsidRPr="003C6028">
              <w:t>Physische und psychologische negative Auswirkungen der falsch positiven, falsch negativen und unklaren Resultate</w:t>
            </w:r>
            <w:r w:rsidR="00F10792" w:rsidRPr="003C6028">
              <w:t xml:space="preserve"> sowie allenfalls von gesunden Trägerinnen und Trägern</w:t>
            </w:r>
          </w:p>
          <w:p w14:paraId="3776322F" w14:textId="77777777" w:rsidR="0016665D" w:rsidRPr="003C6028" w:rsidRDefault="009A3E66" w:rsidP="000D4A6D">
            <w:pPr>
              <w:pStyle w:val="FormatvorlageTabelleAufzhlung"/>
            </w:pPr>
            <w:r w:rsidRPr="003C6028">
              <w:t>Einschätzung der Gefahr von Stigmatisierung und Diskriminierung (z.B. Arbeit, Versicherung)</w:t>
            </w:r>
          </w:p>
          <w:p w14:paraId="4C6FFA9B" w14:textId="77777777" w:rsidR="0016665D" w:rsidRPr="003C6028" w:rsidRDefault="009A3E66" w:rsidP="000D4A6D">
            <w:pPr>
              <w:pStyle w:val="FormatvorlageTabelleAufzhlung"/>
            </w:pPr>
            <w:r w:rsidRPr="003C6028">
              <w:t>Weitere negative Auswirkungen der Reihenuntersuchung</w:t>
            </w:r>
          </w:p>
        </w:tc>
      </w:tr>
      <w:tr w:rsidR="0016665D" w:rsidRPr="003C6028" w14:paraId="5BD2647B" w14:textId="77777777" w:rsidTr="00F254C5">
        <w:tc>
          <w:tcPr>
            <w:tcW w:w="943" w:type="dxa"/>
            <w:tcBorders>
              <w:left w:val="single" w:sz="6" w:space="0" w:color="auto"/>
              <w:bottom w:val="single" w:sz="6" w:space="0" w:color="auto"/>
            </w:tcBorders>
          </w:tcPr>
          <w:p w14:paraId="0ADEEC3C" w14:textId="77777777" w:rsidR="0016665D" w:rsidRPr="003C6028" w:rsidRDefault="0016665D" w:rsidP="000D4A6D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before="60" w:after="60" w:line="260" w:lineRule="atLeast"/>
              <w:ind w:left="360"/>
              <w:rPr>
                <w:b/>
                <w:bCs/>
              </w:rPr>
            </w:pPr>
          </w:p>
        </w:tc>
        <w:tc>
          <w:tcPr>
            <w:tcW w:w="8114" w:type="dxa"/>
          </w:tcPr>
          <w:p w14:paraId="25196F5F" w14:textId="77777777" w:rsidR="0016665D" w:rsidRPr="003C6028" w:rsidRDefault="009A3E66" w:rsidP="008511C9">
            <w:pPr>
              <w:pStyle w:val="StandardTabelleFett"/>
            </w:pPr>
            <w:r w:rsidRPr="003C6028">
              <w:t>Quantitative Angaben (Wirksamkeitsanalyse)</w:t>
            </w:r>
          </w:p>
        </w:tc>
      </w:tr>
      <w:tr w:rsidR="0016665D" w:rsidRPr="003C6028" w14:paraId="58BAAFC9" w14:textId="77777777" w:rsidTr="00F254C5"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31659BC6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</w:tcPr>
          <w:p w14:paraId="2215D3A6" w14:textId="77777777" w:rsidR="0016665D" w:rsidRPr="003C6028" w:rsidRDefault="009A3E66" w:rsidP="008511C9">
            <w:pPr>
              <w:pStyle w:val="StandardTabelle"/>
            </w:pPr>
            <w:r w:rsidRPr="003C6028">
              <w:t>Pro 100'000 untersuchten Personen:</w:t>
            </w:r>
          </w:p>
          <w:p w14:paraId="3A653D2E" w14:textId="77777777" w:rsidR="0016665D" w:rsidRPr="003C6028" w:rsidRDefault="009A3E66" w:rsidP="000D4A6D">
            <w:pPr>
              <w:pStyle w:val="FormatvorlageTabelleAufzhlung"/>
            </w:pPr>
            <w:r w:rsidRPr="003C6028">
              <w:t>Anzahl verpasste Fälle</w:t>
            </w:r>
          </w:p>
          <w:p w14:paraId="58E8D830" w14:textId="77777777" w:rsidR="0016665D" w:rsidRPr="003C6028" w:rsidRDefault="009A3E66" w:rsidP="000D4A6D">
            <w:pPr>
              <w:pStyle w:val="FormatvorlageTabelleAufzhlung"/>
            </w:pPr>
            <w:r w:rsidRPr="003C6028">
              <w:t>Anzahl behandelte Fälle (Vergleich mit den heute behandelten Fällen)</w:t>
            </w:r>
          </w:p>
          <w:p w14:paraId="77BA9867" w14:textId="77777777" w:rsidR="0016665D" w:rsidRPr="003C6028" w:rsidRDefault="009A3E66" w:rsidP="000D4A6D">
            <w:pPr>
              <w:pStyle w:val="FormatvorlageTabelleAufzhlung"/>
            </w:pPr>
            <w:r w:rsidRPr="003C6028">
              <w:t>Anzahl Personen, die von der Reihenuntersuchung profitieren werden</w:t>
            </w:r>
          </w:p>
          <w:p w14:paraId="4C75A7FF" w14:textId="77777777" w:rsidR="0016665D" w:rsidRPr="003C6028" w:rsidRDefault="009A3E66" w:rsidP="000D4A6D">
            <w:pPr>
              <w:pStyle w:val="FormatvorlageTabelleAufzhlung"/>
            </w:pPr>
            <w:r w:rsidRPr="003C6028">
              <w:lastRenderedPageBreak/>
              <w:t>Anzahl Personen, die als Grenzfälle bezeichnet werden</w:t>
            </w:r>
          </w:p>
        </w:tc>
      </w:tr>
      <w:tr w:rsidR="0016665D" w:rsidRPr="003C6028" w14:paraId="2C1F5F11" w14:textId="77777777" w:rsidTr="00F254C5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CF69D2C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</w:tcPr>
          <w:p w14:paraId="6BF84AB8" w14:textId="77777777" w:rsidR="0016665D" w:rsidRPr="003C6028" w:rsidRDefault="009A3E66" w:rsidP="008511C9">
            <w:pPr>
              <w:pStyle w:val="StandardTabelle"/>
            </w:pPr>
            <w:r w:rsidRPr="003C6028">
              <w:t>Erforderliche Anzahl der zu untersuchenden Personen</w:t>
            </w:r>
          </w:p>
          <w:p w14:paraId="2F57555A" w14:textId="77777777" w:rsidR="0016665D" w:rsidRPr="003C6028" w:rsidRDefault="009A3E66" w:rsidP="000D4A6D">
            <w:pPr>
              <w:pStyle w:val="FormatvorlageTabelleAufzhlung"/>
              <w:rPr>
                <w:lang w:val="de-DE"/>
              </w:rPr>
            </w:pPr>
            <w:r w:rsidRPr="003C6028">
              <w:rPr>
                <w:lang w:val="de-DE"/>
              </w:rPr>
              <w:t>Anzahl Personen, die untersucht werden müssen, um einen behandelbaren Fall zu identifizieren</w:t>
            </w:r>
          </w:p>
          <w:p w14:paraId="447235BC" w14:textId="77777777" w:rsidR="0016665D" w:rsidRPr="003C6028" w:rsidRDefault="009A3E66" w:rsidP="000D4A6D">
            <w:pPr>
              <w:pStyle w:val="FormatvorlageTabelleAufzhlung"/>
              <w:rPr>
                <w:lang w:val="de-DE"/>
              </w:rPr>
            </w:pPr>
            <w:r w:rsidRPr="003C6028">
              <w:rPr>
                <w:lang w:val="de-DE"/>
              </w:rPr>
              <w:t xml:space="preserve">Anzahl Personen, die untersucht werden müssen, damit eine Person von der </w:t>
            </w:r>
            <w:r w:rsidRPr="003C6028">
              <w:t xml:space="preserve">Reihenuntersuchung </w:t>
            </w:r>
            <w:r w:rsidRPr="003C6028">
              <w:rPr>
                <w:lang w:val="de-DE"/>
              </w:rPr>
              <w:t>profitiert</w:t>
            </w:r>
          </w:p>
          <w:p w14:paraId="6C84578B" w14:textId="77777777" w:rsidR="0016665D" w:rsidRPr="003C6028" w:rsidRDefault="009A3E66" w:rsidP="000D4A6D">
            <w:pPr>
              <w:pStyle w:val="FormatvorlageTabelleAufzhlung"/>
              <w:rPr>
                <w:lang w:val="de-DE"/>
              </w:rPr>
            </w:pPr>
            <w:r w:rsidRPr="003C6028">
              <w:rPr>
                <w:lang w:val="de-DE"/>
              </w:rPr>
              <w:t>Anzahl Personen, die beängstigt werden (falsch positive und nicht behandelbare Fälle), damit ein behandelbarer Fall identifiziert wird</w:t>
            </w:r>
          </w:p>
        </w:tc>
      </w:tr>
      <w:tr w:rsidR="0016665D" w:rsidRPr="003C6028" w14:paraId="27A1111F" w14:textId="77777777" w:rsidTr="00F254C5">
        <w:tc>
          <w:tcPr>
            <w:tcW w:w="943" w:type="dxa"/>
            <w:tcBorders>
              <w:top w:val="single" w:sz="6" w:space="0" w:color="auto"/>
              <w:left w:val="single" w:sz="6" w:space="0" w:color="auto"/>
            </w:tcBorders>
          </w:tcPr>
          <w:p w14:paraId="4A8ED47C" w14:textId="77777777" w:rsidR="0016665D" w:rsidRPr="003C6028" w:rsidRDefault="0016665D" w:rsidP="000D4A6D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before="60" w:after="60" w:line="260" w:lineRule="atLeast"/>
              <w:ind w:left="360"/>
              <w:rPr>
                <w:b/>
                <w:bCs/>
                <w:lang w:val="de-DE"/>
              </w:rPr>
            </w:pPr>
          </w:p>
        </w:tc>
        <w:tc>
          <w:tcPr>
            <w:tcW w:w="8114" w:type="dxa"/>
          </w:tcPr>
          <w:p w14:paraId="647A738F" w14:textId="77777777" w:rsidR="0016665D" w:rsidRPr="003C6028" w:rsidRDefault="009A3E66" w:rsidP="008511C9">
            <w:pPr>
              <w:pStyle w:val="StandardTabelleFett"/>
            </w:pPr>
            <w:r w:rsidRPr="003C6028">
              <w:t>Ökonomische Aspekte</w:t>
            </w:r>
          </w:p>
          <w:p w14:paraId="48B01EF9" w14:textId="7B8BC1F9" w:rsidR="009A5B12" w:rsidRPr="003C6028" w:rsidRDefault="009A3E66" w:rsidP="00517C14">
            <w:pPr>
              <w:pStyle w:val="StandardTabelle"/>
            </w:pPr>
            <w:r w:rsidRPr="003C6028">
              <w:sym w:font="Wingdings" w:char="F0E0"/>
            </w:r>
            <w:r w:rsidRPr="003C6028">
              <w:t xml:space="preserve"> internationale Daten und Schätzungen für die Schweiz</w:t>
            </w:r>
          </w:p>
        </w:tc>
      </w:tr>
      <w:tr w:rsidR="00E14BFE" w:rsidRPr="003C6028" w14:paraId="6AA7A4E3" w14:textId="77777777" w:rsidTr="00F254C5">
        <w:tc>
          <w:tcPr>
            <w:tcW w:w="943" w:type="dxa"/>
            <w:vMerge w:val="restart"/>
            <w:tcBorders>
              <w:left w:val="single" w:sz="6" w:space="0" w:color="auto"/>
            </w:tcBorders>
          </w:tcPr>
          <w:p w14:paraId="691AA3DB" w14:textId="77777777" w:rsidR="00E14BFE" w:rsidRPr="003C6028" w:rsidRDefault="00E14BFE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</w:tcPr>
          <w:p w14:paraId="3E0D0158" w14:textId="77777777" w:rsidR="00E14BFE" w:rsidRPr="003C6028" w:rsidRDefault="00E14BFE" w:rsidP="008511C9">
            <w:pPr>
              <w:pStyle w:val="StandardTabelle"/>
            </w:pPr>
            <w:r w:rsidRPr="003C6028">
              <w:t>Kosten der Reihenuntersuchung aufgeschlüsselt nach:</w:t>
            </w:r>
          </w:p>
          <w:p w14:paraId="13F95F51" w14:textId="77777777" w:rsidR="00E14BFE" w:rsidRPr="003C6028" w:rsidRDefault="00E14BFE" w:rsidP="000D4A6D">
            <w:pPr>
              <w:pStyle w:val="FormatvorlageTabelleAufzhlung"/>
            </w:pPr>
            <w:r w:rsidRPr="003C6028">
              <w:t>Aufbau des Programms</w:t>
            </w:r>
          </w:p>
          <w:p w14:paraId="60CA71CD" w14:textId="77777777" w:rsidR="00E14BFE" w:rsidRPr="003C6028" w:rsidRDefault="00E14BFE" w:rsidP="000D4A6D">
            <w:pPr>
              <w:pStyle w:val="FormatvorlageTabelleAufzhlung"/>
            </w:pPr>
            <w:r w:rsidRPr="003C6028">
              <w:t>Bildung des Personals</w:t>
            </w:r>
          </w:p>
          <w:p w14:paraId="517CBB56" w14:textId="77777777" w:rsidR="00E14BFE" w:rsidRPr="003C6028" w:rsidRDefault="00E14BFE" w:rsidP="000D4A6D">
            <w:pPr>
              <w:pStyle w:val="FormatvorlageTabelleAufzhlung"/>
            </w:pPr>
            <w:r w:rsidRPr="003C6028">
              <w:t>Rekrutierung der Probanden</w:t>
            </w:r>
          </w:p>
          <w:p w14:paraId="392BA15E" w14:textId="77777777" w:rsidR="00E14BFE" w:rsidRPr="003C6028" w:rsidRDefault="00E14BFE" w:rsidP="000D4A6D">
            <w:pPr>
              <w:pStyle w:val="FormatvorlageTabelleAufzhlung"/>
            </w:pPr>
            <w:r w:rsidRPr="003C6028">
              <w:t>Beratung der Probanden</w:t>
            </w:r>
          </w:p>
          <w:p w14:paraId="59DA65CB" w14:textId="77777777" w:rsidR="00E14BFE" w:rsidRPr="003C6028" w:rsidRDefault="00E14BFE" w:rsidP="000D4A6D">
            <w:pPr>
              <w:pStyle w:val="FormatvorlageTabelleAufzhlung"/>
            </w:pPr>
            <w:r w:rsidRPr="003C6028">
              <w:t>Reihenuntersuchung</w:t>
            </w:r>
          </w:p>
          <w:p w14:paraId="2A800400" w14:textId="77777777" w:rsidR="00E14BFE" w:rsidRPr="003C6028" w:rsidRDefault="00E14BFE" w:rsidP="000D4A6D">
            <w:pPr>
              <w:pStyle w:val="FormatvorlageTabelleAufzhlung"/>
            </w:pPr>
            <w:r w:rsidRPr="003C6028">
              <w:t>Diagnostische Untersuchung</w:t>
            </w:r>
          </w:p>
          <w:p w14:paraId="0C263305" w14:textId="77777777" w:rsidR="00E14BFE" w:rsidRPr="003C6028" w:rsidRDefault="00E14BFE" w:rsidP="000D4A6D">
            <w:pPr>
              <w:pStyle w:val="FormatvorlageTabelleAufzhlung"/>
            </w:pPr>
            <w:r w:rsidRPr="003C6028">
              <w:t>Behandlung und Nachbetreuung</w:t>
            </w:r>
          </w:p>
          <w:p w14:paraId="307FF114" w14:textId="77777777" w:rsidR="00E14BFE" w:rsidRPr="003C6028" w:rsidRDefault="00E14BFE" w:rsidP="000D4A6D">
            <w:pPr>
              <w:pStyle w:val="FormatvorlageTabelleAufzhlung"/>
            </w:pPr>
            <w:r w:rsidRPr="003C6028">
              <w:t>Jährliche Betriebs- und Amortisationskosten für das Gesamtprogramm</w:t>
            </w:r>
          </w:p>
          <w:p w14:paraId="375050D3" w14:textId="77777777" w:rsidR="00E14BFE" w:rsidRPr="003C6028" w:rsidRDefault="00E14BFE" w:rsidP="008511C9">
            <w:pPr>
              <w:pStyle w:val="StandardTabelle"/>
            </w:pPr>
            <w:r w:rsidRPr="003C6028">
              <w:t xml:space="preserve">Kosten </w:t>
            </w:r>
            <w:proofErr w:type="gramStart"/>
            <w:r w:rsidRPr="003C6028">
              <w:t>pro behandelbarem Fall</w:t>
            </w:r>
            <w:proofErr w:type="gramEnd"/>
          </w:p>
          <w:p w14:paraId="1F399036" w14:textId="77777777" w:rsidR="00E14BFE" w:rsidRPr="003C6028" w:rsidRDefault="00E14BFE" w:rsidP="008511C9">
            <w:pPr>
              <w:pStyle w:val="StandardTabelle"/>
            </w:pPr>
            <w:r w:rsidRPr="003C6028">
              <w:t>Kosten pro Person, die vom Programm profitiert</w:t>
            </w:r>
          </w:p>
          <w:p w14:paraId="7E5E2E1F" w14:textId="77777777" w:rsidR="00E14BFE" w:rsidRPr="003C6028" w:rsidRDefault="00E14BFE" w:rsidP="008511C9">
            <w:pPr>
              <w:pStyle w:val="StandardTabelle"/>
            </w:pPr>
            <w:r w:rsidRPr="003C6028">
              <w:t>Einsparungen, die von der Reihenuntersuchung zu erwarten sind</w:t>
            </w:r>
          </w:p>
          <w:p w14:paraId="7E1C588A" w14:textId="77777777" w:rsidR="00E14BFE" w:rsidRPr="003C6028" w:rsidRDefault="00E14BFE" w:rsidP="008511C9">
            <w:pPr>
              <w:pStyle w:val="StandardTabelle"/>
            </w:pPr>
            <w:r w:rsidRPr="003C6028">
              <w:t>Kosten/Nutzen der Reihenuntersuchung</w:t>
            </w:r>
          </w:p>
          <w:p w14:paraId="207D9AF3" w14:textId="77777777" w:rsidR="00E14BFE" w:rsidRPr="003C6028" w:rsidRDefault="00E14BFE" w:rsidP="008511C9">
            <w:pPr>
              <w:pStyle w:val="StandardTabelle"/>
            </w:pPr>
            <w:r w:rsidRPr="003C6028">
              <w:t>Kosten pro QALY</w:t>
            </w:r>
          </w:p>
          <w:p w14:paraId="0DAE16A6" w14:textId="77777777" w:rsidR="00E14BFE" w:rsidRPr="003C6028" w:rsidRDefault="00E14BFE" w:rsidP="000D4A6D">
            <w:pPr>
              <w:spacing w:before="60" w:after="60" w:line="260" w:lineRule="atLeast"/>
              <w:ind w:left="397" w:hanging="397"/>
            </w:pPr>
            <w:r w:rsidRPr="003C6028">
              <w:t xml:space="preserve">Auswirkungen der Reihenuntersuchung auf andere Dienstleitungen im Gesundheitswesen </w:t>
            </w:r>
          </w:p>
        </w:tc>
      </w:tr>
      <w:tr w:rsidR="00E14BFE" w:rsidRPr="003C6028" w14:paraId="12B616B7" w14:textId="77777777" w:rsidTr="00F254C5">
        <w:tc>
          <w:tcPr>
            <w:tcW w:w="943" w:type="dxa"/>
            <w:vMerge/>
            <w:tcBorders>
              <w:left w:val="single" w:sz="6" w:space="0" w:color="auto"/>
            </w:tcBorders>
          </w:tcPr>
          <w:p w14:paraId="6CBD0E67" w14:textId="77777777" w:rsidR="00E14BFE" w:rsidRPr="003C6028" w:rsidRDefault="00E14BFE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</w:tcPr>
          <w:p w14:paraId="2BDE858C" w14:textId="31A58E84" w:rsidR="00E14BFE" w:rsidRPr="003C6028" w:rsidRDefault="00E14BFE" w:rsidP="008511C9">
            <w:pPr>
              <w:pStyle w:val="StandardTabelle"/>
            </w:pPr>
            <w:r w:rsidRPr="003C6028">
              <w:t>Angaben dazu wie die Durchführung der Reihenuntersuchung für eine angemessene Dauer gewährleistet wird (Art. 30 Abs. 2 Bst. d GUMG)</w:t>
            </w:r>
            <w:r w:rsidRPr="003C6028">
              <w:rPr>
                <w:rStyle w:val="Funotenzeichen"/>
                <w:iCs w:val="0"/>
              </w:rPr>
              <w:footnoteReference w:id="6"/>
            </w:r>
          </w:p>
        </w:tc>
      </w:tr>
      <w:tr w:rsidR="0016665D" w:rsidRPr="003C6028" w14:paraId="26333837" w14:textId="77777777" w:rsidTr="00F254C5">
        <w:tc>
          <w:tcPr>
            <w:tcW w:w="943" w:type="dxa"/>
            <w:tcBorders>
              <w:left w:val="single" w:sz="6" w:space="0" w:color="auto"/>
              <w:bottom w:val="single" w:sz="6" w:space="0" w:color="auto"/>
            </w:tcBorders>
          </w:tcPr>
          <w:p w14:paraId="3C6D765A" w14:textId="77777777" w:rsidR="0016665D" w:rsidRPr="003C6028" w:rsidRDefault="0016665D" w:rsidP="000D4A6D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before="60" w:after="60" w:line="260" w:lineRule="atLeast"/>
              <w:ind w:left="360"/>
              <w:rPr>
                <w:b/>
                <w:bCs/>
              </w:rPr>
            </w:pPr>
          </w:p>
        </w:tc>
        <w:tc>
          <w:tcPr>
            <w:tcW w:w="8114" w:type="dxa"/>
          </w:tcPr>
          <w:p w14:paraId="4E622506" w14:textId="77777777" w:rsidR="0016665D" w:rsidRPr="003C6028" w:rsidRDefault="009A3E66" w:rsidP="008511C9">
            <w:pPr>
              <w:pStyle w:val="StandardTabelleFett"/>
              <w:rPr>
                <w:sz w:val="16"/>
                <w:szCs w:val="16"/>
              </w:rPr>
            </w:pPr>
            <w:r w:rsidRPr="003C6028">
              <w:t>Benötigte personelle und technische Ressourcen</w:t>
            </w:r>
          </w:p>
        </w:tc>
      </w:tr>
      <w:tr w:rsidR="0016665D" w:rsidRPr="003C6028" w14:paraId="73362C29" w14:textId="77777777" w:rsidTr="00F254C5"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6005213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</w:tcPr>
          <w:p w14:paraId="2559704E" w14:textId="77777777" w:rsidR="0016665D" w:rsidRPr="003C6028" w:rsidRDefault="009A3E66" w:rsidP="008511C9">
            <w:pPr>
              <w:pStyle w:val="StandardTabelle"/>
            </w:pPr>
            <w:r w:rsidRPr="003C6028">
              <w:t>Benötigte personelle Ressourcen (nach Berufsgruppe und Region) für die Reihenuntersuchung</w:t>
            </w:r>
          </w:p>
        </w:tc>
      </w:tr>
      <w:tr w:rsidR="0016665D" w:rsidRPr="003C6028" w14:paraId="1A0AD070" w14:textId="77777777" w:rsidTr="00F254C5">
        <w:tc>
          <w:tcPr>
            <w:tcW w:w="943" w:type="dxa"/>
            <w:tcBorders>
              <w:top w:val="nil"/>
              <w:left w:val="single" w:sz="6" w:space="0" w:color="auto"/>
              <w:bottom w:val="nil"/>
            </w:tcBorders>
          </w:tcPr>
          <w:p w14:paraId="00491A35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</w:tcPr>
          <w:p w14:paraId="0F7F19BB" w14:textId="77777777" w:rsidR="0016665D" w:rsidRPr="003C6028" w:rsidRDefault="009A3E66" w:rsidP="008511C9">
            <w:pPr>
              <w:pStyle w:val="StandardTabelle"/>
            </w:pPr>
            <w:r w:rsidRPr="003C6028">
              <w:t>Weitere benötigte Ressourcen (Einrichtungen, Lokalitäten, Informatik) für die Reihenuntersuchung</w:t>
            </w:r>
          </w:p>
        </w:tc>
      </w:tr>
      <w:tr w:rsidR="0016665D" w:rsidRPr="003C6028" w14:paraId="487A91AE" w14:textId="77777777" w:rsidTr="00F254C5">
        <w:tc>
          <w:tcPr>
            <w:tcW w:w="943" w:type="dxa"/>
            <w:tcBorders>
              <w:top w:val="nil"/>
              <w:left w:val="single" w:sz="6" w:space="0" w:color="auto"/>
              <w:bottom w:val="nil"/>
            </w:tcBorders>
          </w:tcPr>
          <w:p w14:paraId="2BEB0EB2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</w:tcPr>
          <w:p w14:paraId="739F7C90" w14:textId="77777777" w:rsidR="0016665D" w:rsidRPr="003C6028" w:rsidRDefault="009A3E66" w:rsidP="008511C9">
            <w:pPr>
              <w:pStyle w:val="StandardTabelle"/>
            </w:pPr>
            <w:r w:rsidRPr="003C6028">
              <w:t>Benötigte personelle Ressourcen (nach Berufsgruppe und Region) für die Folgebetreuung der behandelbaren Personen</w:t>
            </w:r>
          </w:p>
        </w:tc>
      </w:tr>
      <w:tr w:rsidR="0016665D" w:rsidRPr="003C6028" w14:paraId="6C05DFEB" w14:textId="77777777" w:rsidTr="00F254C5">
        <w:tc>
          <w:tcPr>
            <w:tcW w:w="943" w:type="dxa"/>
            <w:tcBorders>
              <w:top w:val="nil"/>
              <w:left w:val="single" w:sz="6" w:space="0" w:color="auto"/>
              <w:bottom w:val="nil"/>
            </w:tcBorders>
          </w:tcPr>
          <w:p w14:paraId="2133934F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</w:tcPr>
          <w:p w14:paraId="52A70208" w14:textId="77777777" w:rsidR="0016665D" w:rsidRPr="003C6028" w:rsidRDefault="009A3E66" w:rsidP="008511C9">
            <w:pPr>
              <w:pStyle w:val="StandardTabelle"/>
            </w:pPr>
            <w:r w:rsidRPr="003C6028">
              <w:t>Weitere benötigte Ressourcen (Einrichtungen, Lokalitäten, Informatik) für die Folgebetreuung der behandelbaren Personen</w:t>
            </w:r>
          </w:p>
        </w:tc>
      </w:tr>
      <w:tr w:rsidR="0016665D" w:rsidRPr="003C6028" w14:paraId="5309E965" w14:textId="77777777" w:rsidTr="00F254C5"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386C339B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</w:tcPr>
          <w:p w14:paraId="2A049741" w14:textId="77777777" w:rsidR="0016665D" w:rsidRPr="003C6028" w:rsidRDefault="009A3E66" w:rsidP="008511C9">
            <w:pPr>
              <w:pStyle w:val="StandardTabelle"/>
            </w:pPr>
            <w:r w:rsidRPr="003C6028">
              <w:t>Sind die benötigten Ressourcen ab dem Zeitpunkt der Implementierung der Reihenuntersuchung vorhanden?</w:t>
            </w:r>
          </w:p>
          <w:p w14:paraId="0D2B5934" w14:textId="77777777" w:rsidR="0016665D" w:rsidRPr="003C6028" w:rsidRDefault="009A3E66" w:rsidP="000D4A6D">
            <w:pPr>
              <w:spacing w:before="60" w:after="60" w:line="260" w:lineRule="atLeast"/>
              <w:ind w:left="397" w:hanging="397"/>
              <w:rPr>
                <w:b/>
                <w:sz w:val="18"/>
                <w:szCs w:val="18"/>
              </w:rPr>
            </w:pPr>
            <w:r w:rsidRPr="003C6028">
              <w:rPr>
                <w:sz w:val="18"/>
                <w:szCs w:val="18"/>
              </w:rPr>
              <w:t>Sind die benötigten Ressourcen längerfristig vorhanden?</w:t>
            </w:r>
          </w:p>
        </w:tc>
      </w:tr>
      <w:tr w:rsidR="0016665D" w:rsidRPr="003C6028" w14:paraId="0A9DE80E" w14:textId="77777777" w:rsidTr="00F254C5"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4BA8CD" w14:textId="77777777" w:rsidR="0016665D" w:rsidRPr="003C6028" w:rsidRDefault="0016665D" w:rsidP="000D4A6D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before="60" w:after="60" w:line="260" w:lineRule="atLeast"/>
              <w:ind w:left="360"/>
              <w:rPr>
                <w:b/>
                <w:bCs/>
              </w:rPr>
            </w:pPr>
          </w:p>
        </w:tc>
        <w:tc>
          <w:tcPr>
            <w:tcW w:w="8114" w:type="dxa"/>
          </w:tcPr>
          <w:p w14:paraId="77978388" w14:textId="77777777" w:rsidR="0016665D" w:rsidRPr="003C6028" w:rsidRDefault="009A3E66" w:rsidP="000D4A6D">
            <w:pPr>
              <w:spacing w:before="60" w:after="60" w:line="260" w:lineRule="atLeast"/>
              <w:rPr>
                <w:b/>
              </w:rPr>
            </w:pPr>
            <w:r w:rsidRPr="003C6028">
              <w:rPr>
                <w:b/>
              </w:rPr>
              <w:t>Alternativen zur Reihenuntersuchung</w:t>
            </w:r>
          </w:p>
        </w:tc>
      </w:tr>
      <w:tr w:rsidR="0016665D" w:rsidRPr="003C6028" w14:paraId="31BC8D9E" w14:textId="77777777" w:rsidTr="00F254C5"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66DC0713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</w:tcPr>
          <w:p w14:paraId="22084144" w14:textId="77777777" w:rsidR="0016665D" w:rsidRPr="003C6028" w:rsidRDefault="009A3E66" w:rsidP="000D4A6D">
            <w:pPr>
              <w:pStyle w:val="ZchnZchn"/>
              <w:spacing w:before="60" w:after="60" w:line="260" w:lineRule="atLeast"/>
              <w:rPr>
                <w:bCs/>
                <w:lang w:val="de-CH" w:eastAsia="de-DE"/>
              </w:rPr>
            </w:pPr>
            <w:r w:rsidRPr="003C6028">
              <w:rPr>
                <w:bCs/>
                <w:lang w:val="de-CH" w:eastAsia="de-DE"/>
              </w:rPr>
              <w:t>Darstellung der Alternativen zur Reihenuntersuchung</w:t>
            </w:r>
          </w:p>
        </w:tc>
      </w:tr>
      <w:tr w:rsidR="0016665D" w:rsidRPr="003C6028" w14:paraId="582DB328" w14:textId="77777777" w:rsidTr="00F254C5">
        <w:tc>
          <w:tcPr>
            <w:tcW w:w="943" w:type="dxa"/>
            <w:tcBorders>
              <w:top w:val="nil"/>
              <w:left w:val="single" w:sz="6" w:space="0" w:color="auto"/>
              <w:bottom w:val="nil"/>
            </w:tcBorders>
          </w:tcPr>
          <w:p w14:paraId="2991BDEB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</w:tcPr>
          <w:p w14:paraId="572F99D7" w14:textId="77777777" w:rsidR="0016665D" w:rsidRPr="003C6028" w:rsidRDefault="009A3E66" w:rsidP="008511C9">
            <w:pPr>
              <w:pStyle w:val="StandardTabelle"/>
              <w:rPr>
                <w:b/>
              </w:rPr>
            </w:pPr>
            <w:r w:rsidRPr="003C6028">
              <w:t>Darstellung der Vor- und Nachteile der verschiedenen Optionen</w:t>
            </w:r>
          </w:p>
        </w:tc>
      </w:tr>
      <w:tr w:rsidR="0016665D" w:rsidRPr="003C6028" w14:paraId="448B9F61" w14:textId="77777777" w:rsidTr="00F254C5"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6C3EEE81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</w:tcPr>
          <w:p w14:paraId="4550B70F" w14:textId="77777777" w:rsidR="0016665D" w:rsidRPr="003C6028" w:rsidRDefault="009A3E66" w:rsidP="000D4A6D">
            <w:pPr>
              <w:spacing w:before="60" w:after="60" w:line="260" w:lineRule="atLeast"/>
              <w:ind w:left="397" w:hanging="397"/>
            </w:pPr>
            <w:r w:rsidRPr="003C6028">
              <w:t>Präventionsmöglichkeiten</w:t>
            </w:r>
          </w:p>
        </w:tc>
      </w:tr>
      <w:tr w:rsidR="0016665D" w:rsidRPr="003C6028" w14:paraId="322EA7B9" w14:textId="77777777" w:rsidTr="00FE12E0"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D1D4CC" w14:textId="77777777" w:rsidR="0016665D" w:rsidRPr="003C6028" w:rsidRDefault="0016665D" w:rsidP="000D4A6D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before="60" w:after="60" w:line="260" w:lineRule="atLeast"/>
              <w:ind w:left="360"/>
              <w:rPr>
                <w:b/>
                <w:bCs/>
              </w:rPr>
            </w:pPr>
          </w:p>
        </w:tc>
        <w:tc>
          <w:tcPr>
            <w:tcW w:w="8114" w:type="dxa"/>
          </w:tcPr>
          <w:p w14:paraId="51DD4F0E" w14:textId="77777777" w:rsidR="0016665D" w:rsidRPr="003C6028" w:rsidRDefault="009A3E66" w:rsidP="008511C9">
            <w:pPr>
              <w:pStyle w:val="StandardTabelleFett"/>
            </w:pPr>
            <w:r w:rsidRPr="003C6028">
              <w:t>Qualitätssicherung</w:t>
            </w:r>
          </w:p>
        </w:tc>
      </w:tr>
      <w:tr w:rsidR="0016665D" w:rsidRPr="003C6028" w14:paraId="70362618" w14:textId="77777777" w:rsidTr="00FE12E0"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42E543AA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</w:tcPr>
          <w:p w14:paraId="7061BA54" w14:textId="77777777" w:rsidR="0016665D" w:rsidRPr="003C6028" w:rsidRDefault="009A3E66" w:rsidP="008511C9">
            <w:pPr>
              <w:pStyle w:val="StandardTabelle"/>
            </w:pPr>
            <w:r w:rsidRPr="003C6028">
              <w:t>Verantwortlichkeiten</w:t>
            </w:r>
          </w:p>
        </w:tc>
      </w:tr>
      <w:tr w:rsidR="0016665D" w:rsidRPr="003C6028" w14:paraId="1347AFF9" w14:textId="77777777" w:rsidTr="00FE12E0">
        <w:tc>
          <w:tcPr>
            <w:tcW w:w="943" w:type="dxa"/>
            <w:tcBorders>
              <w:top w:val="nil"/>
              <w:left w:val="single" w:sz="6" w:space="0" w:color="auto"/>
              <w:bottom w:val="nil"/>
            </w:tcBorders>
          </w:tcPr>
          <w:p w14:paraId="6860510A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</w:tcPr>
          <w:p w14:paraId="5211E33E" w14:textId="14B754BE" w:rsidR="0016665D" w:rsidRPr="003C6028" w:rsidRDefault="009A3E66" w:rsidP="008511C9">
            <w:pPr>
              <w:pStyle w:val="StandardTabelle"/>
            </w:pPr>
            <w:r w:rsidRPr="003C6028">
              <w:t>Massnahmen der Qualitätssicherung</w:t>
            </w:r>
            <w:r w:rsidR="000D4A6D" w:rsidRPr="003C6028">
              <w:t xml:space="preserve"> </w:t>
            </w:r>
            <w:r w:rsidR="00F254C5" w:rsidRPr="003C6028">
              <w:t>(</w:t>
            </w:r>
            <w:r w:rsidR="00517C14" w:rsidRPr="003C6028">
              <w:t>z. B.</w:t>
            </w:r>
            <w:r w:rsidR="00607B29" w:rsidRPr="003C6028">
              <w:t xml:space="preserve"> </w:t>
            </w:r>
            <w:r w:rsidR="00F254C5" w:rsidRPr="003C6028">
              <w:t>interne und externe Qualitätskontrollen)</w:t>
            </w:r>
          </w:p>
        </w:tc>
      </w:tr>
      <w:tr w:rsidR="0016665D" w:rsidRPr="003C6028" w14:paraId="1C95142E" w14:textId="77777777" w:rsidTr="00FE12E0">
        <w:tc>
          <w:tcPr>
            <w:tcW w:w="943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40368CE5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  <w:tcBorders>
              <w:bottom w:val="single" w:sz="4" w:space="0" w:color="auto"/>
            </w:tcBorders>
          </w:tcPr>
          <w:p w14:paraId="07C7F1D4" w14:textId="77777777" w:rsidR="0016665D" w:rsidRPr="003C6028" w:rsidRDefault="009A3E66" w:rsidP="008511C9">
            <w:pPr>
              <w:pStyle w:val="StandardTabelle"/>
            </w:pPr>
            <w:r w:rsidRPr="003C6028">
              <w:t>Qualitätsstandards</w:t>
            </w:r>
          </w:p>
        </w:tc>
      </w:tr>
      <w:tr w:rsidR="0016665D" w:rsidRPr="003C6028" w14:paraId="46A82ECE" w14:textId="77777777" w:rsidTr="00FE12E0"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1E33EB1A" w14:textId="77777777" w:rsidR="0016665D" w:rsidRPr="003C6028" w:rsidRDefault="0016665D" w:rsidP="000D4A6D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before="60" w:after="60" w:line="260" w:lineRule="atLeast"/>
              <w:ind w:left="360"/>
              <w:rPr>
                <w:b/>
                <w:bCs/>
              </w:rPr>
            </w:pPr>
          </w:p>
        </w:tc>
        <w:tc>
          <w:tcPr>
            <w:tcW w:w="8114" w:type="dxa"/>
            <w:tcBorders>
              <w:top w:val="single" w:sz="4" w:space="0" w:color="auto"/>
              <w:bottom w:val="single" w:sz="4" w:space="0" w:color="auto"/>
            </w:tcBorders>
          </w:tcPr>
          <w:p w14:paraId="48CEF560" w14:textId="5D565BC5" w:rsidR="0016665D" w:rsidRPr="003C6028" w:rsidRDefault="009A3E66" w:rsidP="008511C9">
            <w:pPr>
              <w:pStyle w:val="StandardTabelle"/>
            </w:pPr>
            <w:r w:rsidRPr="003C6028">
              <w:rPr>
                <w:b/>
                <w:bCs/>
              </w:rPr>
              <w:t xml:space="preserve">Schutz der Daten und </w:t>
            </w:r>
            <w:r w:rsidR="00357352" w:rsidRPr="003C6028">
              <w:rPr>
                <w:b/>
                <w:bCs/>
              </w:rPr>
              <w:t>Proben</w:t>
            </w:r>
            <w:r w:rsidRPr="003C6028">
              <w:t xml:space="preserve"> </w:t>
            </w:r>
            <w:r w:rsidR="00C12974" w:rsidRPr="003C6028">
              <w:t xml:space="preserve">(Art. 10 GUMG und Art. </w:t>
            </w:r>
            <w:r w:rsidR="00357352" w:rsidRPr="003C6028">
              <w:t>3</w:t>
            </w:r>
            <w:r w:rsidR="00C12974" w:rsidRPr="003C6028">
              <w:t xml:space="preserve"> GUMV</w:t>
            </w:r>
            <w:r w:rsidRPr="003C6028">
              <w:t>)</w:t>
            </w:r>
          </w:p>
        </w:tc>
      </w:tr>
      <w:tr w:rsidR="0016665D" w:rsidRPr="003C6028" w14:paraId="699DCA45" w14:textId="77777777" w:rsidTr="00FE12E0">
        <w:tc>
          <w:tcPr>
            <w:tcW w:w="9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DBE7BF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  <w:tcBorders>
              <w:left w:val="single" w:sz="6" w:space="0" w:color="auto"/>
            </w:tcBorders>
          </w:tcPr>
          <w:p w14:paraId="765658E9" w14:textId="701A6440" w:rsidR="0016665D" w:rsidRPr="003C6028" w:rsidRDefault="00E14BFE" w:rsidP="008511C9">
            <w:pPr>
              <w:pStyle w:val="StandardTabelle"/>
            </w:pPr>
            <w:r w:rsidRPr="003C6028">
              <w:t>Schutz von Proben und genetischen Daten</w:t>
            </w:r>
            <w:r w:rsidR="00C12974" w:rsidRPr="003C6028">
              <w:t xml:space="preserve"> </w:t>
            </w:r>
            <w:r w:rsidR="00F254C5" w:rsidRPr="003C6028">
              <w:t>(</w:t>
            </w:r>
            <w:r w:rsidR="00357352" w:rsidRPr="003C6028">
              <w:t xml:space="preserve">u.a. </w:t>
            </w:r>
            <w:r w:rsidR="00F254C5" w:rsidRPr="003C6028">
              <w:t>technische und organisatorische Massnahmen)</w:t>
            </w:r>
          </w:p>
        </w:tc>
      </w:tr>
      <w:tr w:rsidR="0016665D" w:rsidRPr="003C6028" w14:paraId="18D6D939" w14:textId="77777777" w:rsidTr="00FE12E0"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59AFF" w14:textId="77777777" w:rsidR="0016665D" w:rsidRPr="003C6028" w:rsidRDefault="0016665D" w:rsidP="000D4A6D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  <w:tcBorders>
              <w:left w:val="single" w:sz="6" w:space="0" w:color="auto"/>
            </w:tcBorders>
          </w:tcPr>
          <w:p w14:paraId="05F811FD" w14:textId="77777777" w:rsidR="0016665D" w:rsidRPr="003C6028" w:rsidRDefault="009A3E66" w:rsidP="008511C9">
            <w:pPr>
              <w:pStyle w:val="StandardTabelle"/>
            </w:pPr>
            <w:r w:rsidRPr="003C6028">
              <w:t>Handhabung des biologischen Materials und der Daten</w:t>
            </w:r>
          </w:p>
        </w:tc>
      </w:tr>
      <w:tr w:rsidR="00F254C5" w:rsidRPr="003C6028" w14:paraId="6B82FCC7" w14:textId="77777777" w:rsidTr="00FE12E0">
        <w:tc>
          <w:tcPr>
            <w:tcW w:w="94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1666959" w14:textId="4274AE82" w:rsidR="00F254C5" w:rsidRPr="003C6028" w:rsidRDefault="00F254C5" w:rsidP="00F254C5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before="60" w:after="60" w:line="260" w:lineRule="atLeast"/>
              <w:ind w:left="360"/>
              <w:rPr>
                <w:b/>
                <w:bCs/>
              </w:rPr>
            </w:pPr>
          </w:p>
        </w:tc>
        <w:tc>
          <w:tcPr>
            <w:tcW w:w="8114" w:type="dxa"/>
            <w:tcBorders>
              <w:left w:val="single" w:sz="6" w:space="0" w:color="auto"/>
            </w:tcBorders>
          </w:tcPr>
          <w:p w14:paraId="20E42598" w14:textId="1B790B8D" w:rsidR="00F254C5" w:rsidRPr="003C6028" w:rsidRDefault="00F254C5" w:rsidP="00F254C5">
            <w:pPr>
              <w:pStyle w:val="StandardTabelle"/>
            </w:pPr>
            <w:r w:rsidRPr="003C6028">
              <w:rPr>
                <w:b/>
                <w:bCs/>
              </w:rPr>
              <w:t xml:space="preserve">Dauer der Aufbewahrung </w:t>
            </w:r>
            <w:r w:rsidR="00517C14" w:rsidRPr="003C6028">
              <w:rPr>
                <w:b/>
                <w:bCs/>
              </w:rPr>
              <w:t xml:space="preserve">und Verwendung </w:t>
            </w:r>
            <w:r w:rsidRPr="003C6028">
              <w:rPr>
                <w:b/>
                <w:bCs/>
              </w:rPr>
              <w:t>von Proben und genetischen Daten</w:t>
            </w:r>
            <w:r w:rsidRPr="003C6028">
              <w:t xml:space="preserve"> </w:t>
            </w:r>
            <w:r w:rsidR="000F593F">
              <w:br/>
            </w:r>
            <w:r w:rsidRPr="003C6028">
              <w:t xml:space="preserve">(Art. 11 </w:t>
            </w:r>
            <w:r w:rsidR="00517C14" w:rsidRPr="003C6028">
              <w:t xml:space="preserve">und 12 </w:t>
            </w:r>
            <w:r w:rsidRPr="003C6028">
              <w:t>GUMG)</w:t>
            </w:r>
          </w:p>
        </w:tc>
      </w:tr>
      <w:tr w:rsidR="00F254C5" w:rsidRPr="003C6028" w14:paraId="6A81322B" w14:textId="77777777" w:rsidTr="00FE12E0">
        <w:tc>
          <w:tcPr>
            <w:tcW w:w="9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FAE532" w14:textId="77777777" w:rsidR="00F254C5" w:rsidRPr="003C6028" w:rsidRDefault="00F254C5" w:rsidP="00F254C5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  <w:tcBorders>
              <w:left w:val="single" w:sz="6" w:space="0" w:color="auto"/>
            </w:tcBorders>
          </w:tcPr>
          <w:p w14:paraId="2C378F4C" w14:textId="35909F31" w:rsidR="00F254C5" w:rsidRPr="003C6028" w:rsidRDefault="00F254C5" w:rsidP="00F254C5">
            <w:pPr>
              <w:pStyle w:val="StandardTabelle"/>
            </w:pPr>
            <w:r w:rsidRPr="003C6028">
              <w:t xml:space="preserve">Dauer der Aufbewahrung zum Zweck der Durchführung und der Qualitätssicherung (Zweckbindungsprinzip) </w:t>
            </w:r>
          </w:p>
        </w:tc>
      </w:tr>
      <w:tr w:rsidR="00517C14" w:rsidRPr="003C6028" w14:paraId="176E8C81" w14:textId="77777777" w:rsidTr="00FE12E0">
        <w:tc>
          <w:tcPr>
            <w:tcW w:w="9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27F62" w14:textId="77777777" w:rsidR="00517C14" w:rsidRPr="003C6028" w:rsidRDefault="00517C14" w:rsidP="00517C14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  <w:tcBorders>
              <w:left w:val="single" w:sz="6" w:space="0" w:color="auto"/>
            </w:tcBorders>
          </w:tcPr>
          <w:p w14:paraId="42FDA34D" w14:textId="0FA21828" w:rsidR="00517C14" w:rsidRPr="003C6028" w:rsidRDefault="00517C14" w:rsidP="00517C14">
            <w:pPr>
              <w:pStyle w:val="StandardTabelle"/>
            </w:pPr>
            <w:r w:rsidRPr="003C6028">
              <w:t>Prozess der Einwilligung der betroffenen Personen für längere Aufbewahrung</w:t>
            </w:r>
          </w:p>
        </w:tc>
      </w:tr>
      <w:tr w:rsidR="00517C14" w:rsidRPr="003C6028" w14:paraId="4BE2E000" w14:textId="77777777" w:rsidTr="00FE12E0">
        <w:tc>
          <w:tcPr>
            <w:tcW w:w="9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35EE0" w14:textId="77777777" w:rsidR="00517C14" w:rsidRPr="003C6028" w:rsidRDefault="00517C14" w:rsidP="00517C14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  <w:tcBorders>
              <w:left w:val="single" w:sz="6" w:space="0" w:color="auto"/>
            </w:tcBorders>
          </w:tcPr>
          <w:p w14:paraId="121BB45C" w14:textId="5A578206" w:rsidR="00517C14" w:rsidRPr="003C6028" w:rsidRDefault="00517C14" w:rsidP="00517C14">
            <w:pPr>
              <w:pStyle w:val="StandardTabelle"/>
            </w:pPr>
            <w:r w:rsidRPr="003C6028">
              <w:t>Verwendung zu einem anderen Zweck (z.B. Forschung)</w:t>
            </w:r>
          </w:p>
        </w:tc>
      </w:tr>
      <w:tr w:rsidR="00F254C5" w:rsidRPr="003C6028" w14:paraId="3963F195" w14:textId="77777777" w:rsidTr="00FE12E0"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583009" w14:textId="77777777" w:rsidR="00F254C5" w:rsidRPr="003C6028" w:rsidRDefault="00F254C5" w:rsidP="00F254C5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before="60" w:after="60" w:line="260" w:lineRule="atLeast"/>
              <w:ind w:left="360"/>
              <w:rPr>
                <w:b/>
                <w:bCs/>
              </w:rPr>
            </w:pPr>
          </w:p>
        </w:tc>
        <w:tc>
          <w:tcPr>
            <w:tcW w:w="8114" w:type="dxa"/>
          </w:tcPr>
          <w:p w14:paraId="233771F5" w14:textId="77777777" w:rsidR="00F254C5" w:rsidRPr="003C6028" w:rsidRDefault="00F254C5" w:rsidP="00F254C5">
            <w:pPr>
              <w:pStyle w:val="StandardTabelleFett"/>
            </w:pPr>
            <w:r w:rsidRPr="003C6028">
              <w:t>Evaluation</w:t>
            </w:r>
          </w:p>
          <w:p w14:paraId="211B8FAF" w14:textId="77777777" w:rsidR="00F254C5" w:rsidRPr="003C6028" w:rsidRDefault="00F254C5" w:rsidP="00350A5A">
            <w:r w:rsidRPr="003C6028">
              <w:sym w:font="Wingdings" w:char="F0E0"/>
            </w:r>
            <w:r w:rsidRPr="003C6028">
              <w:t xml:space="preserve"> Die Evaluation ist sorgfältig zu planen und muss auch die Überprüfung der gesetzlichen Bestimmungen beinhalten. Eine Erstellung einer entsprechenden Datenbank zur regelmässigen Beurteilung des Screening-Prozesses ist unumgänglich. Bitte planen Sie genügend finanzielle Mittel dafür ein.</w:t>
            </w:r>
          </w:p>
        </w:tc>
      </w:tr>
      <w:tr w:rsidR="00F254C5" w:rsidRPr="003C6028" w14:paraId="46A3134D" w14:textId="77777777" w:rsidTr="00FE12E0"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4A37C622" w14:textId="77777777" w:rsidR="00F254C5" w:rsidRPr="003C6028" w:rsidRDefault="00F254C5" w:rsidP="00F254C5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  <w:tcBorders>
              <w:bottom w:val="single" w:sz="6" w:space="0" w:color="auto"/>
            </w:tcBorders>
          </w:tcPr>
          <w:p w14:paraId="58B8DA7F" w14:textId="6F449C40" w:rsidR="00F254C5" w:rsidRPr="003C6028" w:rsidRDefault="00F254C5" w:rsidP="00F254C5">
            <w:pPr>
              <w:pStyle w:val="StandardTabelle"/>
            </w:pPr>
            <w:r w:rsidRPr="003C6028">
              <w:t>Parameter, die erhoben werden sollen</w:t>
            </w:r>
          </w:p>
        </w:tc>
      </w:tr>
      <w:tr w:rsidR="00F254C5" w:rsidRPr="003C6028" w14:paraId="30571DA9" w14:textId="77777777" w:rsidTr="00FE12E0"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850A7" w14:textId="77777777" w:rsidR="00F254C5" w:rsidRPr="003C6028" w:rsidRDefault="00F254C5" w:rsidP="00F254C5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1526" w14:textId="77777777" w:rsidR="00F254C5" w:rsidRPr="003C6028" w:rsidRDefault="00F254C5" w:rsidP="00F254C5">
            <w:pPr>
              <w:pStyle w:val="StandardTabelle"/>
            </w:pPr>
            <w:r w:rsidRPr="003C6028">
              <w:t>Geplante Evaluation (Evaluationskonzept)</w:t>
            </w:r>
          </w:p>
        </w:tc>
      </w:tr>
      <w:tr w:rsidR="00F254C5" w:rsidRPr="003C6028" w14:paraId="57225A45" w14:textId="77777777" w:rsidTr="00FE12E0"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19A17B" w14:textId="77777777" w:rsidR="00F254C5" w:rsidRPr="003C6028" w:rsidRDefault="00F254C5" w:rsidP="00F254C5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before="60" w:after="60" w:line="260" w:lineRule="atLeast"/>
              <w:ind w:left="360"/>
              <w:rPr>
                <w:b/>
                <w:bCs/>
              </w:rPr>
            </w:pPr>
          </w:p>
        </w:tc>
        <w:tc>
          <w:tcPr>
            <w:tcW w:w="8114" w:type="dxa"/>
            <w:tcBorders>
              <w:top w:val="single" w:sz="6" w:space="0" w:color="auto"/>
            </w:tcBorders>
          </w:tcPr>
          <w:p w14:paraId="0754B14C" w14:textId="77777777" w:rsidR="00F254C5" w:rsidRPr="003C6028" w:rsidRDefault="00F254C5" w:rsidP="00F254C5">
            <w:pPr>
              <w:pStyle w:val="StandardTabelleFett"/>
            </w:pPr>
            <w:r w:rsidRPr="003C6028">
              <w:t>Forschung</w:t>
            </w:r>
          </w:p>
        </w:tc>
      </w:tr>
      <w:tr w:rsidR="00F254C5" w:rsidRPr="003C6028" w14:paraId="531EA952" w14:textId="77777777" w:rsidTr="00FE12E0">
        <w:tc>
          <w:tcPr>
            <w:tcW w:w="943" w:type="dxa"/>
            <w:tcBorders>
              <w:top w:val="single" w:sz="6" w:space="0" w:color="auto"/>
              <w:left w:val="single" w:sz="6" w:space="0" w:color="auto"/>
            </w:tcBorders>
          </w:tcPr>
          <w:p w14:paraId="5BEDE29B" w14:textId="77777777" w:rsidR="00F254C5" w:rsidRPr="003C6028" w:rsidRDefault="00F254C5" w:rsidP="00F254C5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</w:tcPr>
          <w:p w14:paraId="501B3078" w14:textId="77777777" w:rsidR="00F254C5" w:rsidRPr="003C6028" w:rsidRDefault="00F254C5" w:rsidP="00F254C5">
            <w:pPr>
              <w:pStyle w:val="StandardTabelle"/>
            </w:pPr>
            <w:r w:rsidRPr="003C6028">
              <w:t>Relevante Forschungsfelder</w:t>
            </w:r>
          </w:p>
          <w:p w14:paraId="3E1F5578" w14:textId="77777777" w:rsidR="00F254C5" w:rsidRPr="003C6028" w:rsidRDefault="00F254C5" w:rsidP="00F254C5">
            <w:pPr>
              <w:spacing w:before="60" w:after="60" w:line="260" w:lineRule="atLeast"/>
              <w:ind w:left="397" w:hanging="397"/>
            </w:pPr>
            <w:r w:rsidRPr="003C6028">
              <w:t>Relevante laufende Forschungsprojekte</w:t>
            </w:r>
          </w:p>
        </w:tc>
      </w:tr>
      <w:tr w:rsidR="00F254C5" w:rsidRPr="003C6028" w14:paraId="449FB049" w14:textId="77777777" w:rsidTr="00FE12E0">
        <w:tc>
          <w:tcPr>
            <w:tcW w:w="943" w:type="dxa"/>
            <w:tcBorders>
              <w:left w:val="single" w:sz="6" w:space="0" w:color="auto"/>
              <w:bottom w:val="single" w:sz="6" w:space="0" w:color="auto"/>
            </w:tcBorders>
          </w:tcPr>
          <w:p w14:paraId="5A5288A0" w14:textId="77777777" w:rsidR="00F254C5" w:rsidRPr="003C6028" w:rsidRDefault="00F254C5" w:rsidP="00F254C5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before="60" w:after="60" w:line="260" w:lineRule="atLeast"/>
              <w:ind w:left="360"/>
              <w:rPr>
                <w:b/>
                <w:bCs/>
              </w:rPr>
            </w:pPr>
          </w:p>
        </w:tc>
        <w:tc>
          <w:tcPr>
            <w:tcW w:w="8114" w:type="dxa"/>
            <w:tcBorders>
              <w:bottom w:val="single" w:sz="6" w:space="0" w:color="auto"/>
            </w:tcBorders>
          </w:tcPr>
          <w:p w14:paraId="2B505A29" w14:textId="77777777" w:rsidR="00F254C5" w:rsidRPr="003C6028" w:rsidRDefault="00F254C5" w:rsidP="00F254C5">
            <w:pPr>
              <w:pStyle w:val="StandardTabelleFett"/>
            </w:pPr>
            <w:r w:rsidRPr="003C6028">
              <w:t>Ethische Fragen im Zusammenhang mit der Einführung der Reihenuntersuchung</w:t>
            </w:r>
          </w:p>
        </w:tc>
      </w:tr>
      <w:tr w:rsidR="00F254C5" w:rsidRPr="003C6028" w14:paraId="5688AE0E" w14:textId="77777777" w:rsidTr="00FE12E0"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AAEBF" w14:textId="77777777" w:rsidR="00F254C5" w:rsidRPr="003C6028" w:rsidRDefault="00F254C5" w:rsidP="00F254C5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before="60" w:after="60" w:line="260" w:lineRule="atLeast"/>
              <w:ind w:left="360"/>
              <w:rPr>
                <w:b/>
                <w:bCs/>
              </w:rPr>
            </w:pPr>
          </w:p>
        </w:tc>
        <w:tc>
          <w:tcPr>
            <w:tcW w:w="8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EA124" w14:textId="77777777" w:rsidR="00F254C5" w:rsidRPr="003C6028" w:rsidRDefault="00F254C5" w:rsidP="00F254C5">
            <w:pPr>
              <w:pStyle w:val="StandardTabelleFett"/>
            </w:pPr>
            <w:r w:rsidRPr="003C6028">
              <w:t>Organisation</w:t>
            </w:r>
          </w:p>
        </w:tc>
      </w:tr>
      <w:tr w:rsidR="00F254C5" w:rsidRPr="003C6028" w14:paraId="5E3389AD" w14:textId="77777777" w:rsidTr="00FE12E0"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A2FF8" w14:textId="77777777" w:rsidR="00F254C5" w:rsidRPr="003C6028" w:rsidRDefault="00F254C5" w:rsidP="00F254C5">
            <w:pPr>
              <w:spacing w:before="60" w:after="60" w:line="260" w:lineRule="atLeast"/>
              <w:rPr>
                <w:b/>
                <w:bCs/>
              </w:rPr>
            </w:pPr>
          </w:p>
        </w:tc>
        <w:tc>
          <w:tcPr>
            <w:tcW w:w="8114" w:type="dxa"/>
            <w:tcBorders>
              <w:left w:val="single" w:sz="6" w:space="0" w:color="auto"/>
            </w:tcBorders>
          </w:tcPr>
          <w:p w14:paraId="545F119D" w14:textId="77777777" w:rsidR="00F254C5" w:rsidRPr="003C6028" w:rsidRDefault="00F254C5" w:rsidP="00F254C5">
            <w:pPr>
              <w:spacing w:before="60" w:after="60" w:line="260" w:lineRule="atLeast"/>
              <w:ind w:left="397" w:hanging="397"/>
            </w:pPr>
            <w:r w:rsidRPr="003C6028">
              <w:t>Interessenbindungen</w:t>
            </w:r>
          </w:p>
        </w:tc>
      </w:tr>
      <w:tr w:rsidR="00F254C5" w14:paraId="7F5405DA" w14:textId="77777777" w:rsidTr="00FE12E0"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5A349" w14:textId="77777777" w:rsidR="00F254C5" w:rsidRPr="003C6028" w:rsidRDefault="00F254C5" w:rsidP="00F254C5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before="60" w:after="60" w:line="260" w:lineRule="atLeast"/>
              <w:ind w:left="360"/>
              <w:rPr>
                <w:b/>
                <w:bCs/>
              </w:rPr>
            </w:pPr>
          </w:p>
        </w:tc>
        <w:tc>
          <w:tcPr>
            <w:tcW w:w="8114" w:type="dxa"/>
            <w:tcBorders>
              <w:left w:val="single" w:sz="6" w:space="0" w:color="auto"/>
            </w:tcBorders>
          </w:tcPr>
          <w:p w14:paraId="2AF475B2" w14:textId="2A9A2945" w:rsidR="00936031" w:rsidRDefault="00F254C5" w:rsidP="00F254C5">
            <w:pPr>
              <w:spacing w:before="60" w:after="60" w:line="260" w:lineRule="atLeast"/>
              <w:rPr>
                <w:sz w:val="18"/>
                <w:szCs w:val="18"/>
              </w:rPr>
            </w:pPr>
            <w:proofErr w:type="spellStart"/>
            <w:r w:rsidRPr="003C6028">
              <w:rPr>
                <w:b/>
                <w:lang w:val="en-US"/>
              </w:rPr>
              <w:t>Referenzliste</w:t>
            </w:r>
            <w:proofErr w:type="spellEnd"/>
          </w:p>
        </w:tc>
      </w:tr>
    </w:tbl>
    <w:p w14:paraId="55717461" w14:textId="77777777" w:rsidR="0016665D" w:rsidRDefault="0016665D" w:rsidP="000D4A6D">
      <w:pPr>
        <w:rPr>
          <w:noProof/>
        </w:rPr>
      </w:pPr>
    </w:p>
    <w:sectPr w:rsidR="0016665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97C95" w14:textId="77777777" w:rsidR="00C673E6" w:rsidRDefault="00C673E6">
      <w:r>
        <w:separator/>
      </w:r>
    </w:p>
  </w:endnote>
  <w:endnote w:type="continuationSeparator" w:id="0">
    <w:p w14:paraId="093DA87E" w14:textId="77777777" w:rsidR="00C673E6" w:rsidRDefault="00C6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1A04" w14:textId="77777777" w:rsidR="00C673E6" w:rsidRDefault="00C673E6">
    <w:pPr>
      <w:pStyle w:val="Fuzeile"/>
      <w:pBdr>
        <w:top w:val="none" w:sz="0" w:space="0" w:color="auto"/>
        <w:bottom w:val="single" w:sz="4" w:space="1" w:color="auto"/>
      </w:pBdr>
    </w:pPr>
  </w:p>
  <w:p w14:paraId="1C3137A5" w14:textId="29E26FBA" w:rsidR="00C673E6" w:rsidRDefault="00C673E6">
    <w:pPr>
      <w:pStyle w:val="FusszeileHyperlink"/>
      <w:pBdr>
        <w:top w:val="none" w:sz="0" w:space="0" w:color="auto"/>
      </w:pBdr>
    </w:pPr>
  </w:p>
  <w:p w14:paraId="27306CC4" w14:textId="75249AA0" w:rsidR="00C673E6" w:rsidRDefault="00C673E6">
    <w:pPr>
      <w:pStyle w:val="Fuzeile"/>
      <w:pBdr>
        <w:top w:val="none" w:sz="0" w:space="0" w:color="auto"/>
      </w:pBdr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B51634">
      <w:t>5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 w:rsidR="00B51634">
      <w:t>10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2C7F" w14:textId="77777777" w:rsidR="00C673E6" w:rsidRDefault="00C673E6">
    <w:pPr>
      <w:pStyle w:val="Fuzeile"/>
      <w:pBdr>
        <w:top w:val="none" w:sz="0" w:space="0" w:color="auto"/>
        <w:bottom w:val="single" w:sz="4" w:space="1" w:color="auto"/>
      </w:pBdr>
    </w:pPr>
  </w:p>
  <w:p w14:paraId="5F49E5D9" w14:textId="18FFB39D" w:rsidR="00C673E6" w:rsidRDefault="00C673E6">
    <w:pPr>
      <w:pStyle w:val="Fuzeile"/>
      <w:pBdr>
        <w:top w:val="none" w:sz="0" w:space="0" w:color="auto"/>
      </w:pBdr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B51634">
      <w:t>1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 w:rsidR="00B51634"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2D9C8" w14:textId="77777777" w:rsidR="00C673E6" w:rsidRDefault="00C673E6">
      <w:r>
        <w:separator/>
      </w:r>
    </w:p>
  </w:footnote>
  <w:footnote w:type="continuationSeparator" w:id="0">
    <w:p w14:paraId="3F6C2CB3" w14:textId="77777777" w:rsidR="00C673E6" w:rsidRDefault="00C673E6">
      <w:r>
        <w:continuationSeparator/>
      </w:r>
    </w:p>
  </w:footnote>
  <w:footnote w:id="1">
    <w:p w14:paraId="73DF468C" w14:textId="77777777" w:rsidR="006E5699" w:rsidRPr="00350A5A" w:rsidRDefault="006E5699" w:rsidP="006E5699">
      <w:pPr>
        <w:pStyle w:val="Funotentext"/>
        <w:rPr>
          <w:sz w:val="18"/>
          <w:szCs w:val="18"/>
        </w:rPr>
      </w:pPr>
      <w:r w:rsidRPr="003C6028">
        <w:rPr>
          <w:rStyle w:val="Funotenzeichen"/>
          <w:sz w:val="16"/>
          <w:szCs w:val="16"/>
        </w:rPr>
        <w:footnoteRef/>
      </w:r>
      <w:r w:rsidRPr="00350A5A">
        <w:rPr>
          <w:sz w:val="18"/>
          <w:szCs w:val="18"/>
        </w:rPr>
        <w:t xml:space="preserve"> </w:t>
      </w:r>
      <w:r w:rsidRPr="00350A5A">
        <w:t>SR 810.12</w:t>
      </w:r>
    </w:p>
  </w:footnote>
  <w:footnote w:id="2">
    <w:p w14:paraId="57A24C83" w14:textId="77777777" w:rsidR="006E5699" w:rsidRPr="00B83D93" w:rsidRDefault="006E5699" w:rsidP="006E5699">
      <w:pPr>
        <w:pStyle w:val="Funotentext"/>
      </w:pPr>
      <w:r w:rsidRPr="003C6028">
        <w:rPr>
          <w:rStyle w:val="Funotenzeichen"/>
          <w:sz w:val="16"/>
          <w:szCs w:val="16"/>
        </w:rPr>
        <w:footnoteRef/>
      </w:r>
      <w:r w:rsidRPr="00350A5A">
        <w:rPr>
          <w:sz w:val="18"/>
          <w:szCs w:val="18"/>
        </w:rPr>
        <w:t xml:space="preserve"> </w:t>
      </w:r>
      <w:r w:rsidRPr="00350A5A">
        <w:t>SR 810.122.1</w:t>
      </w:r>
    </w:p>
  </w:footnote>
  <w:footnote w:id="3">
    <w:p w14:paraId="7A1B37CE" w14:textId="77777777" w:rsidR="00C673E6" w:rsidRPr="000D4A6D" w:rsidRDefault="00C673E6">
      <w:pPr>
        <w:pStyle w:val="Funotentext"/>
        <w:rPr>
          <w:szCs w:val="16"/>
        </w:rPr>
      </w:pPr>
      <w:r w:rsidRPr="000D4A6D">
        <w:rPr>
          <w:rStyle w:val="Funotenzeichen"/>
          <w:sz w:val="16"/>
          <w:szCs w:val="16"/>
        </w:rPr>
        <w:footnoteRef/>
      </w:r>
      <w:r w:rsidRPr="000D4A6D">
        <w:rPr>
          <w:szCs w:val="16"/>
        </w:rPr>
        <w:t xml:space="preserve"> Siehe u. a. </w:t>
      </w:r>
    </w:p>
    <w:p w14:paraId="0138C284" w14:textId="77777777" w:rsidR="00C673E6" w:rsidRPr="000D4A6D" w:rsidRDefault="00C673E6" w:rsidP="002A1F2A">
      <w:pPr>
        <w:pStyle w:val="Funotentext"/>
        <w:numPr>
          <w:ilvl w:val="0"/>
          <w:numId w:val="30"/>
        </w:numPr>
        <w:ind w:left="426" w:hanging="284"/>
        <w:rPr>
          <w:szCs w:val="16"/>
          <w:lang w:val="en-US"/>
        </w:rPr>
      </w:pPr>
      <w:proofErr w:type="spellStart"/>
      <w:r w:rsidRPr="000D4A6D">
        <w:rPr>
          <w:szCs w:val="16"/>
          <w:lang w:val="en-US"/>
        </w:rPr>
        <w:t>Dokumente</w:t>
      </w:r>
      <w:proofErr w:type="spellEnd"/>
      <w:r w:rsidRPr="000D4A6D">
        <w:rPr>
          <w:szCs w:val="16"/>
          <w:lang w:val="en-US"/>
        </w:rPr>
        <w:t xml:space="preserve"> der International Society of Neonatal Screening </w:t>
      </w:r>
      <w:hyperlink r:id="rId1" w:history="1">
        <w:r w:rsidRPr="000D4A6D">
          <w:rPr>
            <w:rStyle w:val="Hyperlink"/>
            <w:sz w:val="16"/>
            <w:szCs w:val="16"/>
            <w:lang w:val="en-US"/>
          </w:rPr>
          <w:t>Home - ISNS (isns-neoscreening.org)</w:t>
        </w:r>
      </w:hyperlink>
    </w:p>
    <w:p w14:paraId="1026ECF9" w14:textId="4D972435" w:rsidR="00517C14" w:rsidRDefault="00C673E6" w:rsidP="00517C14">
      <w:pPr>
        <w:pStyle w:val="Funotentext"/>
        <w:numPr>
          <w:ilvl w:val="0"/>
          <w:numId w:val="30"/>
        </w:numPr>
        <w:ind w:left="426" w:hanging="284"/>
        <w:rPr>
          <w:szCs w:val="16"/>
          <w:lang w:val="en-US"/>
        </w:rPr>
      </w:pPr>
      <w:r w:rsidRPr="000D4A6D">
        <w:rPr>
          <w:szCs w:val="16"/>
          <w:lang w:val="en-US"/>
        </w:rPr>
        <w:t>EURORDIS, Key principles for new born screening, a EURORDIS Position paper, January 2021 (</w:t>
      </w:r>
      <w:hyperlink r:id="rId2" w:history="1">
        <w:r w:rsidRPr="000D4A6D">
          <w:rPr>
            <w:rStyle w:val="Hyperlink"/>
            <w:sz w:val="16"/>
            <w:szCs w:val="16"/>
            <w:lang w:val="en-US"/>
          </w:rPr>
          <w:t>EURORDIS - The Voice of Rare Disease Patients in Europe</w:t>
        </w:r>
      </w:hyperlink>
      <w:r w:rsidRPr="000D4A6D">
        <w:rPr>
          <w:szCs w:val="16"/>
          <w:lang w:val="en-US"/>
        </w:rPr>
        <w:t>)</w:t>
      </w:r>
    </w:p>
    <w:p w14:paraId="3A54E610" w14:textId="17F4263A" w:rsidR="000D6E69" w:rsidRPr="009D7029" w:rsidRDefault="000D6E69" w:rsidP="00517C14">
      <w:pPr>
        <w:pStyle w:val="Funotentext"/>
        <w:numPr>
          <w:ilvl w:val="0"/>
          <w:numId w:val="30"/>
        </w:numPr>
        <w:ind w:left="426" w:hanging="284"/>
        <w:rPr>
          <w:sz w:val="18"/>
          <w:szCs w:val="18"/>
          <w:lang w:val="en-US"/>
        </w:rPr>
      </w:pPr>
      <w:r w:rsidRPr="009D7029">
        <w:rPr>
          <w:lang w:val="en-US"/>
        </w:rPr>
        <w:t xml:space="preserve">Screening </w:t>
      </w:r>
      <w:proofErr w:type="spellStart"/>
      <w:r w:rsidRPr="009D7029">
        <w:rPr>
          <w:lang w:val="en-US"/>
        </w:rPr>
        <w:t>programmes</w:t>
      </w:r>
      <w:proofErr w:type="spellEnd"/>
      <w:r w:rsidRPr="009D7029">
        <w:rPr>
          <w:lang w:val="en-US"/>
        </w:rPr>
        <w:t xml:space="preserve">: a short guide. </w:t>
      </w:r>
      <w:r w:rsidRPr="009D7029">
        <w:rPr>
          <w:szCs w:val="16"/>
          <w:lang w:val="en-US"/>
        </w:rPr>
        <w:t xml:space="preserve">Increase effectiveness, maximize benefits and minimize harm. Copenhagen: WHO Regional Office for Europe; 2020. </w:t>
      </w:r>
      <w:proofErr w:type="spellStart"/>
      <w:r w:rsidRPr="009D7029">
        <w:rPr>
          <w:szCs w:val="16"/>
          <w:lang w:val="en-US"/>
        </w:rPr>
        <w:t>Licence</w:t>
      </w:r>
      <w:proofErr w:type="spellEnd"/>
      <w:r w:rsidRPr="009D7029">
        <w:rPr>
          <w:szCs w:val="16"/>
          <w:lang w:val="en-US"/>
        </w:rPr>
        <w:t>: CC BY-NC-SA 3.0 IGO</w:t>
      </w:r>
      <w:r w:rsidRPr="000D6E69">
        <w:rPr>
          <w:szCs w:val="16"/>
          <w:lang w:val="en-US"/>
        </w:rPr>
        <w:t xml:space="preserve"> (</w:t>
      </w:r>
      <w:hyperlink r:id="rId3" w:history="1">
        <w:r w:rsidRPr="009D7029">
          <w:rPr>
            <w:rStyle w:val="Hyperlink"/>
            <w:sz w:val="16"/>
            <w:szCs w:val="16"/>
            <w:lang w:val="en-US"/>
          </w:rPr>
          <w:t>9789289054782-eng.pdf (who.int)</w:t>
        </w:r>
      </w:hyperlink>
      <w:r w:rsidRPr="009D7029">
        <w:rPr>
          <w:szCs w:val="16"/>
          <w:lang w:val="en-US"/>
        </w:rPr>
        <w:t>)</w:t>
      </w:r>
    </w:p>
    <w:p w14:paraId="618C1EED" w14:textId="77777777" w:rsidR="00C673E6" w:rsidRPr="00915BAC" w:rsidRDefault="00C673E6" w:rsidP="00187ACD">
      <w:pPr>
        <w:pStyle w:val="Funotentext"/>
        <w:numPr>
          <w:ilvl w:val="0"/>
          <w:numId w:val="30"/>
        </w:numPr>
        <w:ind w:left="426" w:hanging="284"/>
        <w:jc w:val="left"/>
        <w:rPr>
          <w:rStyle w:val="Hyperlink"/>
          <w:color w:val="auto"/>
          <w:u w:val="none"/>
          <w:lang w:val="en-US"/>
        </w:rPr>
      </w:pPr>
      <w:r w:rsidRPr="000D4A6D">
        <w:rPr>
          <w:szCs w:val="16"/>
          <w:lang w:val="en-US"/>
        </w:rPr>
        <w:t xml:space="preserve">Neonatal Screening in Europe Revisited: An ISNS Perspective on the Current State and Developments Since 2010, </w:t>
      </w:r>
      <w:proofErr w:type="spellStart"/>
      <w:r w:rsidRPr="000D4A6D">
        <w:rPr>
          <w:szCs w:val="16"/>
          <w:lang w:val="en-US"/>
        </w:rPr>
        <w:t>Loeber</w:t>
      </w:r>
      <w:proofErr w:type="spellEnd"/>
      <w:r w:rsidRPr="000D4A6D">
        <w:rPr>
          <w:szCs w:val="16"/>
          <w:lang w:val="en-US"/>
        </w:rPr>
        <w:t xml:space="preserve">, J. et al., </w:t>
      </w:r>
      <w:r w:rsidRPr="000D4A6D">
        <w:rPr>
          <w:i/>
          <w:iCs/>
          <w:szCs w:val="16"/>
          <w:lang w:val="en-US"/>
        </w:rPr>
        <w:t>Int. J. Neonatal Screen.</w:t>
      </w:r>
      <w:r w:rsidRPr="000D4A6D">
        <w:rPr>
          <w:szCs w:val="16"/>
          <w:lang w:val="en-US"/>
        </w:rPr>
        <w:t> 2021, </w:t>
      </w:r>
      <w:r w:rsidRPr="000D4A6D">
        <w:rPr>
          <w:i/>
          <w:iCs/>
          <w:szCs w:val="16"/>
          <w:lang w:val="en-US"/>
        </w:rPr>
        <w:t>7</w:t>
      </w:r>
      <w:r w:rsidRPr="000D4A6D">
        <w:rPr>
          <w:szCs w:val="16"/>
          <w:lang w:val="en-US"/>
        </w:rPr>
        <w:t xml:space="preserve">(1), 15 </w:t>
      </w:r>
      <w:r w:rsidRPr="00350A5A">
        <w:rPr>
          <w:szCs w:val="16"/>
          <w:lang w:val="en-US"/>
        </w:rPr>
        <w:t>(</w:t>
      </w:r>
      <w:hyperlink r:id="rId4" w:history="1">
        <w:r w:rsidRPr="000D4A6D">
          <w:rPr>
            <w:rStyle w:val="Hyperlink"/>
            <w:sz w:val="16"/>
            <w:szCs w:val="16"/>
            <w:lang w:val="en-US"/>
          </w:rPr>
          <w:t>https://www.mdpi.com/2409-515X/7/1/15/pdf</w:t>
        </w:r>
      </w:hyperlink>
      <w:r w:rsidRPr="000D4A6D">
        <w:rPr>
          <w:rStyle w:val="Hyperlink"/>
          <w:color w:val="auto"/>
          <w:sz w:val="16"/>
          <w:szCs w:val="16"/>
          <w:u w:val="none"/>
          <w:lang w:val="en-US"/>
        </w:rPr>
        <w:t>)</w:t>
      </w:r>
    </w:p>
  </w:footnote>
  <w:footnote w:id="4">
    <w:p w14:paraId="578B638E" w14:textId="2A937A21" w:rsidR="00C673E6" w:rsidRPr="00A409AA" w:rsidRDefault="00C673E6">
      <w:pPr>
        <w:pStyle w:val="Funotentext"/>
        <w:ind w:left="142" w:hanging="142"/>
        <w:rPr>
          <w:szCs w:val="16"/>
        </w:rPr>
      </w:pPr>
      <w:r w:rsidRPr="00A409AA">
        <w:rPr>
          <w:rStyle w:val="Funotenzeichen"/>
          <w:sz w:val="16"/>
          <w:szCs w:val="16"/>
        </w:rPr>
        <w:footnoteRef/>
      </w:r>
      <w:r w:rsidRPr="00A409AA">
        <w:rPr>
          <w:szCs w:val="16"/>
        </w:rPr>
        <w:tab/>
        <w:t xml:space="preserve">Basierend auf der Empfehlung 4/2009 der </w:t>
      </w:r>
      <w:r w:rsidR="00265B54">
        <w:rPr>
          <w:szCs w:val="16"/>
        </w:rPr>
        <w:t>Eidgenössischen Kommission</w:t>
      </w:r>
      <w:r w:rsidRPr="00A409AA">
        <w:rPr>
          <w:szCs w:val="16"/>
        </w:rPr>
        <w:t xml:space="preserve"> für genetische Untersuchungen beim Menschen (GUMEK) „Anforderungen an die Gesuche zur Durchführung von Reihenuntersuchungen gemäss Art. 12 GUMG“, siehe </w:t>
      </w:r>
      <w:hyperlink r:id="rId5" w:history="1">
        <w:r w:rsidRPr="00A409AA">
          <w:rPr>
            <w:rStyle w:val="Hyperlink"/>
            <w:sz w:val="16"/>
            <w:szCs w:val="16"/>
          </w:rPr>
          <w:t>www.bag.admin.ch/gumek</w:t>
        </w:r>
      </w:hyperlink>
      <w:r w:rsidRPr="00A409AA">
        <w:rPr>
          <w:szCs w:val="16"/>
        </w:rPr>
        <w:t xml:space="preserve"> &gt; Aufgaben und Tätigkeiten der Kommission &gt; Dokumente &gt; Empfehlungen</w:t>
      </w:r>
    </w:p>
  </w:footnote>
  <w:footnote w:id="5">
    <w:p w14:paraId="45686C22" w14:textId="500BD8F6" w:rsidR="00C673E6" w:rsidRPr="007F42DA" w:rsidRDefault="00C673E6">
      <w:pPr>
        <w:pStyle w:val="Funotentext"/>
        <w:rPr>
          <w:szCs w:val="16"/>
        </w:rPr>
      </w:pPr>
      <w:r w:rsidRPr="00350A5A">
        <w:rPr>
          <w:rStyle w:val="Funotenzeichen"/>
          <w:sz w:val="16"/>
          <w:szCs w:val="16"/>
        </w:rPr>
        <w:footnoteRef/>
      </w:r>
      <w:r w:rsidRPr="00350A5A">
        <w:rPr>
          <w:szCs w:val="16"/>
        </w:rPr>
        <w:t xml:space="preserve"> </w:t>
      </w:r>
      <w:r w:rsidR="00F254C5" w:rsidRPr="00350A5A">
        <w:rPr>
          <w:szCs w:val="16"/>
        </w:rPr>
        <w:t>Das Konzept kann vorsehen, dass Gesundheitsfachpersonen eine Reihenuntersuchung veranlassen (Art. 31 Abs. 3 Bst. b GUMG).</w:t>
      </w:r>
    </w:p>
  </w:footnote>
  <w:footnote w:id="6">
    <w:p w14:paraId="375937F1" w14:textId="52470E6D" w:rsidR="00E14BFE" w:rsidRPr="007F42DA" w:rsidRDefault="00E14BFE" w:rsidP="00517C14">
      <w:pPr>
        <w:pStyle w:val="Funotentext"/>
        <w:rPr>
          <w:i/>
          <w:szCs w:val="16"/>
        </w:rPr>
      </w:pPr>
      <w:r w:rsidRPr="0009085E">
        <w:rPr>
          <w:rStyle w:val="Funotenzeichen"/>
          <w:sz w:val="16"/>
          <w:szCs w:val="16"/>
        </w:rPr>
        <w:footnoteRef/>
      </w:r>
      <w:r w:rsidRPr="0009085E">
        <w:rPr>
          <w:szCs w:val="16"/>
        </w:rPr>
        <w:t xml:space="preserve"> </w:t>
      </w:r>
      <w:r w:rsidRPr="003C6028">
        <w:t xml:space="preserve">Informationen zur Finanzierung der Reihenuntersuchung als Analyse durch die obligatorische Krankenpflegeversicherung finden sich auf </w:t>
      </w:r>
      <w:hyperlink r:id="rId6" w:history="1">
        <w:r w:rsidRPr="003C6028">
          <w:t>www.bag.admin.ch</w:t>
        </w:r>
      </w:hyperlink>
      <w:r w:rsidRPr="003C6028">
        <w:t xml:space="preserve"> &gt; Versicherungen &gt; Krankenversicherung &gt; Bezeichnung der Leistungen &gt; Antragsprozesse Analysenliste sowie Informationen zur medizinischen Leistung auf </w:t>
      </w:r>
      <w:hyperlink r:id="rId7" w:history="1">
        <w:r w:rsidRPr="003C6028">
          <w:t>www.bag.admin.ch</w:t>
        </w:r>
      </w:hyperlink>
      <w:r w:rsidRPr="003C6028">
        <w:t xml:space="preserve"> &gt; Versicherung &gt; Krankenversicherung &gt; Bezeichnung der Leistungen &gt; Antragsprozesse Allgemeine Leistungen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EA2A" w14:textId="71682A30" w:rsidR="00C673E6" w:rsidRDefault="00C673E6">
    <w:pPr>
      <w:pStyle w:val="KopfzeileUnterstrichen"/>
      <w:jc w:val="right"/>
    </w:pPr>
    <w:r>
      <w:t>Genetische Reihenuntersuchungen</w:t>
    </w:r>
    <w:r>
      <w:tab/>
      <w:t>Formular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C673E6" w14:paraId="3AAEB3A7" w14:textId="77777777">
      <w:trPr>
        <w:cantSplit/>
        <w:trHeight w:val="1844"/>
      </w:trPr>
      <w:tc>
        <w:tcPr>
          <w:tcW w:w="5103" w:type="dxa"/>
          <w:tcBorders>
            <w:bottom w:val="nil"/>
          </w:tcBorders>
        </w:tcPr>
        <w:p w14:paraId="52B6858B" w14:textId="77777777" w:rsidR="00C673E6" w:rsidRDefault="00C673E6">
          <w:pPr>
            <w:ind w:left="284"/>
          </w:pPr>
          <w:r>
            <w:rPr>
              <w:noProof/>
            </w:rPr>
            <w:drawing>
              <wp:inline distT="0" distB="0" distL="0" distR="0" wp14:anchorId="4A6C4287" wp14:editId="364116FA">
                <wp:extent cx="1870075" cy="462280"/>
                <wp:effectExtent l="1905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075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14:paraId="3F2E0973" w14:textId="77777777" w:rsidR="00C673E6" w:rsidRDefault="00C673E6">
          <w:pPr>
            <w:pStyle w:val="KopfzeileDepartement"/>
          </w:pPr>
          <w:r>
            <w:t>Eidgenössisches Departement des Innern EDI</w:t>
          </w:r>
        </w:p>
        <w:p w14:paraId="642D6674" w14:textId="77777777" w:rsidR="00C673E6" w:rsidRDefault="00C673E6">
          <w:pPr>
            <w:pStyle w:val="KopfzeileFettBAG"/>
          </w:pPr>
          <w:r>
            <w:t>Bundesamt für Gesundheit BAG</w:t>
          </w:r>
        </w:p>
        <w:p w14:paraId="3CC05CA3" w14:textId="77777777" w:rsidR="00C673E6" w:rsidRDefault="00C673E6" w:rsidP="002279E1">
          <w:pPr>
            <w:pStyle w:val="KopfzeileDirektionsbereich"/>
            <w:rPr>
              <w:lang w:val="de-DE"/>
            </w:rPr>
          </w:pPr>
          <w:r>
            <w:rPr>
              <w:lang w:val="de-DE"/>
            </w:rPr>
            <w:t>Direktionsbereich Gesundheitsschutz</w:t>
          </w:r>
        </w:p>
      </w:tc>
    </w:tr>
  </w:tbl>
  <w:p w14:paraId="5B2EF0B9" w14:textId="77777777" w:rsidR="00C673E6" w:rsidRDefault="00C673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7533"/>
    <w:multiLevelType w:val="hybridMultilevel"/>
    <w:tmpl w:val="5EAC4810"/>
    <w:lvl w:ilvl="0" w:tplc="3EA25C6C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C42B5"/>
    <w:multiLevelType w:val="hybridMultilevel"/>
    <w:tmpl w:val="D18EEDD4"/>
    <w:lvl w:ilvl="0" w:tplc="3EA25C6C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Verdana" w:hAnsi="Verdana" w:cs="Wingdings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55054"/>
    <w:multiLevelType w:val="hybridMultilevel"/>
    <w:tmpl w:val="DACA1A8C"/>
    <w:lvl w:ilvl="0" w:tplc="3EA25C6C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Verdana" w:hAnsi="Verdana" w:cs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D62F6"/>
    <w:multiLevelType w:val="hybridMultilevel"/>
    <w:tmpl w:val="0FC204AC"/>
    <w:lvl w:ilvl="0" w:tplc="ABC43088">
      <w:start w:val="1"/>
      <w:numFmt w:val="bullet"/>
      <w:pStyle w:val="FormatvorlageTabelleAufzhlung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057FC"/>
    <w:multiLevelType w:val="hybridMultilevel"/>
    <w:tmpl w:val="65803EF6"/>
    <w:lvl w:ilvl="0" w:tplc="3EA25C6C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Verdana" w:hAnsi="Verdana" w:cs="Wingdings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0075A"/>
    <w:multiLevelType w:val="hybridMultilevel"/>
    <w:tmpl w:val="84B0C96A"/>
    <w:lvl w:ilvl="0" w:tplc="3EA25C6C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A50C4"/>
    <w:multiLevelType w:val="hybridMultilevel"/>
    <w:tmpl w:val="90822E26"/>
    <w:lvl w:ilvl="0" w:tplc="3EA25C6C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95519"/>
    <w:multiLevelType w:val="hybridMultilevel"/>
    <w:tmpl w:val="DF241ADE"/>
    <w:lvl w:ilvl="0" w:tplc="3EA25C6C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Verdana" w:hAnsi="Verdana" w:cs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B1E1D"/>
    <w:multiLevelType w:val="multilevel"/>
    <w:tmpl w:val="8570AD28"/>
    <w:lvl w:ilvl="0">
      <w:start w:val="1"/>
      <w:numFmt w:val="bullet"/>
      <w:pStyle w:val="HinweisTextkursivmitPfeil"/>
      <w:lvlText w:val=""/>
      <w:lvlJc w:val="left"/>
      <w:pPr>
        <w:tabs>
          <w:tab w:val="num" w:pos="357"/>
        </w:tabs>
        <w:ind w:left="357" w:hanging="357"/>
      </w:pPr>
      <w:rPr>
        <w:rFonts w:ascii="Wingdings" w:hAnsi="Wingdings" w:cs="Wingdings" w:hint="default"/>
        <w:b w:val="0"/>
        <w:bCs w:val="0"/>
        <w:i w:val="0"/>
        <w:iCs w:val="0"/>
        <w:sz w:val="20"/>
        <w:szCs w:val="20"/>
      </w:rPr>
    </w:lvl>
    <w:lvl w:ilvl="1">
      <w:start w:val="3"/>
      <w:numFmt w:val="bullet"/>
      <w:lvlText w:val=""/>
      <w:lvlJc w:val="left"/>
      <w:pPr>
        <w:tabs>
          <w:tab w:val="num" w:pos="1087"/>
        </w:tabs>
        <w:ind w:left="108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7"/>
        </w:tabs>
        <w:ind w:left="18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7"/>
        </w:tabs>
        <w:ind w:left="25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7"/>
        </w:tabs>
        <w:ind w:left="32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7"/>
        </w:tabs>
        <w:ind w:left="39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7"/>
        </w:tabs>
        <w:ind w:left="46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7"/>
        </w:tabs>
        <w:ind w:left="54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7"/>
        </w:tabs>
        <w:ind w:left="612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355611"/>
    <w:multiLevelType w:val="hybridMultilevel"/>
    <w:tmpl w:val="163423B2"/>
    <w:lvl w:ilvl="0" w:tplc="3EA25C6C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E22E0"/>
    <w:multiLevelType w:val="hybridMultilevel"/>
    <w:tmpl w:val="91E8FF94"/>
    <w:lvl w:ilvl="0" w:tplc="3EA25C6C">
      <w:start w:val="1"/>
      <w:numFmt w:val="bullet"/>
      <w:lvlText w:val="-"/>
      <w:lvlJc w:val="left"/>
      <w:pPr>
        <w:ind w:left="720" w:hanging="360"/>
      </w:pPr>
      <w:rPr>
        <w:rFonts w:ascii="Verdana" w:hAnsi="Verdana" w:cs="Wingdings" w:hint="default"/>
        <w:color w:val="auto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14843"/>
    <w:multiLevelType w:val="hybridMultilevel"/>
    <w:tmpl w:val="E94ED908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DF51B5"/>
    <w:multiLevelType w:val="hybridMultilevel"/>
    <w:tmpl w:val="A1CA2A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A25C6C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Verdana" w:hAnsi="Verdana" w:cs="Wingdings" w:hint="default"/>
        <w:color w:val="auto"/>
        <w:sz w:val="20"/>
        <w:szCs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B47C9C"/>
    <w:multiLevelType w:val="hybridMultilevel"/>
    <w:tmpl w:val="10A25D96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3EA25C6C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Verdana" w:hAnsi="Verdana" w:cs="Wingdings" w:hint="default"/>
        <w:color w:val="auto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C02AC6"/>
    <w:multiLevelType w:val="hybridMultilevel"/>
    <w:tmpl w:val="4FE21E2E"/>
    <w:lvl w:ilvl="0" w:tplc="3EA25C6C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Verdana" w:hAnsi="Verdana" w:cs="Wingdings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12146"/>
    <w:multiLevelType w:val="multilevel"/>
    <w:tmpl w:val="82661E1E"/>
    <w:lvl w:ilvl="0">
      <w:start w:val="1"/>
      <w:numFmt w:val="decimal"/>
      <w:pStyle w:val="berschrift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hint="default"/>
      </w:rPr>
    </w:lvl>
  </w:abstractNum>
  <w:abstractNum w:abstractNumId="16" w15:restartNumberingAfterBreak="0">
    <w:nsid w:val="5C7676AB"/>
    <w:multiLevelType w:val="hybridMultilevel"/>
    <w:tmpl w:val="1DD279CE"/>
    <w:lvl w:ilvl="0" w:tplc="3EA25C6C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22BDD"/>
    <w:multiLevelType w:val="hybridMultilevel"/>
    <w:tmpl w:val="DBE8DFEE"/>
    <w:lvl w:ilvl="0" w:tplc="3EA25C6C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Verdana" w:hAnsi="Verdana" w:cs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85E58"/>
    <w:multiLevelType w:val="hybridMultilevel"/>
    <w:tmpl w:val="2898C9DE"/>
    <w:lvl w:ilvl="0" w:tplc="41408E9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65A4C"/>
    <w:multiLevelType w:val="hybridMultilevel"/>
    <w:tmpl w:val="51B4D21C"/>
    <w:lvl w:ilvl="0" w:tplc="60D4FE26">
      <w:start w:val="1"/>
      <w:numFmt w:val="bullet"/>
      <w:pStyle w:val="AufzhlungszeichenMerkblatt"/>
      <w:lvlText w:val=""/>
      <w:lvlJc w:val="left"/>
      <w:pPr>
        <w:tabs>
          <w:tab w:val="num" w:pos="355"/>
        </w:tabs>
        <w:ind w:left="355" w:hanging="355"/>
      </w:pPr>
      <w:rPr>
        <w:rFonts w:ascii="Wingdings" w:hAnsi="Wingdings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1194B"/>
    <w:multiLevelType w:val="hybridMultilevel"/>
    <w:tmpl w:val="01C2DC0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01114"/>
    <w:multiLevelType w:val="hybridMultilevel"/>
    <w:tmpl w:val="ACACC9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84284"/>
    <w:multiLevelType w:val="hybridMultilevel"/>
    <w:tmpl w:val="2A98917C"/>
    <w:lvl w:ilvl="0" w:tplc="FFFFFFFF">
      <w:start w:val="1"/>
      <w:numFmt w:val="bullet"/>
      <w:pStyle w:val="HinweisBeilagen"/>
      <w:lvlText w:val=""/>
      <w:lvlJc w:val="left"/>
      <w:pPr>
        <w:tabs>
          <w:tab w:val="num" w:pos="357"/>
        </w:tabs>
        <w:ind w:left="357" w:hanging="357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FD81218"/>
    <w:multiLevelType w:val="hybridMultilevel"/>
    <w:tmpl w:val="C46041BE"/>
    <w:lvl w:ilvl="0" w:tplc="3EA25C6C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47C81"/>
    <w:multiLevelType w:val="hybridMultilevel"/>
    <w:tmpl w:val="09FC6192"/>
    <w:lvl w:ilvl="0" w:tplc="8674B8D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5"/>
  </w:num>
  <w:num w:numId="4">
    <w:abstractNumId w:val="19"/>
  </w:num>
  <w:num w:numId="5">
    <w:abstractNumId w:val="19"/>
  </w:num>
  <w:num w:numId="6">
    <w:abstractNumId w:val="8"/>
  </w:num>
  <w:num w:numId="7">
    <w:abstractNumId w:val="7"/>
  </w:num>
  <w:num w:numId="8">
    <w:abstractNumId w:val="13"/>
  </w:num>
  <w:num w:numId="9">
    <w:abstractNumId w:val="11"/>
  </w:num>
  <w:num w:numId="10">
    <w:abstractNumId w:val="12"/>
  </w:num>
  <w:num w:numId="11">
    <w:abstractNumId w:val="14"/>
  </w:num>
  <w:num w:numId="12">
    <w:abstractNumId w:val="1"/>
  </w:num>
  <w:num w:numId="13">
    <w:abstractNumId w:val="4"/>
  </w:num>
  <w:num w:numId="14">
    <w:abstractNumId w:val="17"/>
  </w:num>
  <w:num w:numId="15">
    <w:abstractNumId w:val="2"/>
  </w:num>
  <w:num w:numId="16">
    <w:abstractNumId w:val="5"/>
  </w:num>
  <w:num w:numId="17">
    <w:abstractNumId w:val="0"/>
  </w:num>
  <w:num w:numId="18">
    <w:abstractNumId w:val="16"/>
  </w:num>
  <w:num w:numId="19">
    <w:abstractNumId w:val="9"/>
  </w:num>
  <w:num w:numId="20">
    <w:abstractNumId w:val="23"/>
  </w:num>
  <w:num w:numId="21">
    <w:abstractNumId w:val="6"/>
  </w:num>
  <w:num w:numId="22">
    <w:abstractNumId w:val="3"/>
  </w:num>
  <w:num w:numId="23">
    <w:abstractNumId w:val="19"/>
  </w:num>
  <w:num w:numId="24">
    <w:abstractNumId w:val="22"/>
  </w:num>
  <w:num w:numId="25">
    <w:abstractNumId w:val="8"/>
  </w:num>
  <w:num w:numId="26">
    <w:abstractNumId w:val="15"/>
  </w:num>
  <w:num w:numId="27">
    <w:abstractNumId w:val="15"/>
  </w:num>
  <w:num w:numId="28">
    <w:abstractNumId w:val="20"/>
  </w:num>
  <w:num w:numId="29">
    <w:abstractNumId w:val="21"/>
  </w:num>
  <w:num w:numId="30">
    <w:abstractNumId w:val="10"/>
  </w:num>
  <w:num w:numId="31">
    <w:abstractNumId w:val="3"/>
  </w:num>
  <w:num w:numId="32">
    <w:abstractNumId w:val="3"/>
  </w:num>
  <w:num w:numId="33">
    <w:abstractNumId w:val="3"/>
  </w:num>
  <w:num w:numId="34">
    <w:abstractNumId w:val="24"/>
  </w:num>
  <w:num w:numId="35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357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5D"/>
    <w:rsid w:val="0000090A"/>
    <w:rsid w:val="000135F5"/>
    <w:rsid w:val="00031A37"/>
    <w:rsid w:val="00044277"/>
    <w:rsid w:val="0006354E"/>
    <w:rsid w:val="00070891"/>
    <w:rsid w:val="000C0688"/>
    <w:rsid w:val="000C61ED"/>
    <w:rsid w:val="000D4540"/>
    <w:rsid w:val="000D4A6D"/>
    <w:rsid w:val="000D6E69"/>
    <w:rsid w:val="000F593F"/>
    <w:rsid w:val="001162ED"/>
    <w:rsid w:val="0016665D"/>
    <w:rsid w:val="0017048B"/>
    <w:rsid w:val="00187ACD"/>
    <w:rsid w:val="001B2967"/>
    <w:rsid w:val="001C60A6"/>
    <w:rsid w:val="00206C64"/>
    <w:rsid w:val="002279E1"/>
    <w:rsid w:val="00254C19"/>
    <w:rsid w:val="00265B54"/>
    <w:rsid w:val="002A1F2A"/>
    <w:rsid w:val="002C5F78"/>
    <w:rsid w:val="0030164C"/>
    <w:rsid w:val="00310DEB"/>
    <w:rsid w:val="003228F8"/>
    <w:rsid w:val="00326208"/>
    <w:rsid w:val="003429DB"/>
    <w:rsid w:val="00350A5A"/>
    <w:rsid w:val="00356BE9"/>
    <w:rsid w:val="00357352"/>
    <w:rsid w:val="003611FE"/>
    <w:rsid w:val="003B24EE"/>
    <w:rsid w:val="003C6028"/>
    <w:rsid w:val="003D0A2B"/>
    <w:rsid w:val="004D047C"/>
    <w:rsid w:val="00517C14"/>
    <w:rsid w:val="0052062E"/>
    <w:rsid w:val="00607B29"/>
    <w:rsid w:val="006660CF"/>
    <w:rsid w:val="006E3BFE"/>
    <w:rsid w:val="006E5699"/>
    <w:rsid w:val="0070740F"/>
    <w:rsid w:val="00710993"/>
    <w:rsid w:val="007A68E2"/>
    <w:rsid w:val="007B57CB"/>
    <w:rsid w:val="007C4732"/>
    <w:rsid w:val="007F42DA"/>
    <w:rsid w:val="007F4F8F"/>
    <w:rsid w:val="0083262A"/>
    <w:rsid w:val="008511C9"/>
    <w:rsid w:val="0086517C"/>
    <w:rsid w:val="008D3B63"/>
    <w:rsid w:val="00915BAC"/>
    <w:rsid w:val="00936031"/>
    <w:rsid w:val="00957AA0"/>
    <w:rsid w:val="00981AED"/>
    <w:rsid w:val="009926DB"/>
    <w:rsid w:val="009A3E66"/>
    <w:rsid w:val="009A5B12"/>
    <w:rsid w:val="009D7029"/>
    <w:rsid w:val="00A33DD3"/>
    <w:rsid w:val="00A409AA"/>
    <w:rsid w:val="00A5171F"/>
    <w:rsid w:val="00A60D0A"/>
    <w:rsid w:val="00A91892"/>
    <w:rsid w:val="00AA3734"/>
    <w:rsid w:val="00AF7E55"/>
    <w:rsid w:val="00B209C3"/>
    <w:rsid w:val="00B361C1"/>
    <w:rsid w:val="00B51634"/>
    <w:rsid w:val="00B84619"/>
    <w:rsid w:val="00B84747"/>
    <w:rsid w:val="00BB0731"/>
    <w:rsid w:val="00BF0E24"/>
    <w:rsid w:val="00C12974"/>
    <w:rsid w:val="00C673E6"/>
    <w:rsid w:val="00C9173E"/>
    <w:rsid w:val="00CB53B0"/>
    <w:rsid w:val="00D51B87"/>
    <w:rsid w:val="00DA09D9"/>
    <w:rsid w:val="00E13949"/>
    <w:rsid w:val="00E14BFE"/>
    <w:rsid w:val="00EA10D7"/>
    <w:rsid w:val="00EB2ADA"/>
    <w:rsid w:val="00F10792"/>
    <w:rsid w:val="00F20B0A"/>
    <w:rsid w:val="00F254C5"/>
    <w:rsid w:val="00F64103"/>
    <w:rsid w:val="00F86C33"/>
    <w:rsid w:val="00F9615C"/>
    <w:rsid w:val="00FA5CBB"/>
    <w:rsid w:val="00FE12E0"/>
    <w:rsid w:val="00FE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079544DC"/>
  <w15:docId w15:val="{115DA010-1EED-47AD-82C3-C5C4DF0A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84747"/>
    <w:pPr>
      <w:spacing w:after="120" w:line="240" w:lineRule="atLeast"/>
      <w:jc w:val="both"/>
    </w:pPr>
    <w:rPr>
      <w:rFonts w:ascii="Arial" w:hAnsi="Arial" w:cs="Arial"/>
    </w:rPr>
  </w:style>
  <w:style w:type="paragraph" w:styleId="berschrift1">
    <w:name w:val="heading 1"/>
    <w:basedOn w:val="Standard"/>
    <w:next w:val="Standard"/>
    <w:qFormat/>
    <w:pPr>
      <w:keepNext/>
      <w:numPr>
        <w:numId w:val="2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360" w:line="360" w:lineRule="atLeast"/>
      <w:outlineLvl w:val="0"/>
    </w:pPr>
    <w:rPr>
      <w:b/>
      <w:bCs/>
      <w:kern w:val="32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7"/>
      </w:numPr>
      <w:spacing w:before="480" w:after="360"/>
      <w:outlineLvl w:val="1"/>
    </w:pPr>
    <w:rPr>
      <w:b/>
      <w:bCs/>
    </w:rPr>
  </w:style>
  <w:style w:type="paragraph" w:styleId="berschrift3">
    <w:name w:val="heading 3"/>
    <w:basedOn w:val="Standard"/>
    <w:next w:val="Standard"/>
    <w:autoRedefine/>
    <w:qFormat/>
    <w:pPr>
      <w:keepNext/>
      <w:tabs>
        <w:tab w:val="num" w:pos="643"/>
        <w:tab w:val="num" w:pos="720"/>
        <w:tab w:val="num" w:pos="851"/>
      </w:tabs>
      <w:ind w:left="851" w:hanging="851"/>
      <w:outlineLvl w:val="2"/>
    </w:pPr>
    <w:rPr>
      <w:b/>
      <w:i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Direktionsbereich">
    <w:name w:val="Kopfzeile Direktionsbereich"/>
    <w:basedOn w:val="KopfzeileDepartement"/>
    <w:next w:val="Kopfzeile"/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  <w:szCs w:val="15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pPr>
      <w:spacing w:before="40" w:after="40"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nweisTextKursiv">
    <w:name w:val="Hinweis Text Kursiv"/>
    <w:basedOn w:val="HinweisBeilagen"/>
    <w:autoRedefine/>
    <w:pPr>
      <w:numPr>
        <w:numId w:val="0"/>
      </w:numPr>
      <w:spacing w:after="120"/>
      <w:ind w:left="357"/>
    </w:pPr>
    <w:rPr>
      <w:b w:val="0"/>
    </w:rPr>
  </w:style>
  <w:style w:type="paragraph" w:customStyle="1" w:styleId="HinweisBeilagen">
    <w:name w:val="Hinweis / Beilagen"/>
    <w:basedOn w:val="Standard"/>
    <w:pPr>
      <w:numPr>
        <w:numId w:val="24"/>
      </w:numPr>
      <w:spacing w:after="60"/>
    </w:pPr>
    <w:rPr>
      <w:b/>
      <w:bCs/>
      <w:i/>
      <w:iCs/>
    </w:rPr>
  </w:style>
  <w:style w:type="paragraph" w:customStyle="1" w:styleId="Bemerkungenkursiv">
    <w:name w:val="Bemerkungen kursiv"/>
    <w:basedOn w:val="Standard"/>
    <w:next w:val="Standard"/>
    <w:rPr>
      <w:i/>
      <w:iCs/>
    </w:rPr>
  </w:style>
  <w:style w:type="paragraph" w:customStyle="1" w:styleId="Formularfeld">
    <w:name w:val="Formularfeld"/>
    <w:basedOn w:val="Standard"/>
    <w:next w:val="Standard"/>
    <w:semiHidden/>
    <w:pPr>
      <w:pBdr>
        <w:top w:val="single" w:sz="4" w:space="6" w:color="auto"/>
        <w:left w:val="single" w:sz="4" w:space="4" w:color="auto"/>
        <w:bottom w:val="single" w:sz="4" w:space="5" w:color="auto"/>
        <w:right w:val="single" w:sz="4" w:space="4" w:color="auto"/>
      </w:pBdr>
    </w:pPr>
    <w:rPr>
      <w:noProof/>
    </w:rPr>
  </w:style>
  <w:style w:type="paragraph" w:customStyle="1" w:styleId="FusszeileHyperlink">
    <w:name w:val="Fusszeile Hyperlink"/>
    <w:basedOn w:val="Fuzeile"/>
    <w:next w:val="Fuzeile"/>
    <w:link w:val="FusszeileHyperlinkZchn"/>
    <w:rPr>
      <w:color w:val="0000FF"/>
      <w:u w:val="single"/>
    </w:rPr>
  </w:style>
  <w:style w:type="paragraph" w:styleId="Fuzeile">
    <w:name w:val="footer"/>
    <w:basedOn w:val="Standard"/>
    <w:link w:val="FuzeileZchn"/>
    <w:pPr>
      <w:pBdr>
        <w:top w:val="single" w:sz="4" w:space="1" w:color="auto"/>
      </w:pBdr>
      <w:suppressAutoHyphens/>
      <w:spacing w:after="0"/>
      <w:jc w:val="center"/>
    </w:pPr>
    <w:rPr>
      <w:noProof/>
      <w:sz w:val="16"/>
      <w:szCs w:val="12"/>
    </w:rPr>
  </w:style>
  <w:style w:type="character" w:customStyle="1" w:styleId="FuzeileZchn">
    <w:name w:val="Fußzeile Zchn"/>
    <w:basedOn w:val="Absatz-Standardschriftart"/>
    <w:link w:val="Fuzeile"/>
    <w:rPr>
      <w:rFonts w:ascii="Arial" w:hAnsi="Arial" w:cs="Arial"/>
      <w:noProof/>
      <w:sz w:val="16"/>
      <w:szCs w:val="12"/>
    </w:rPr>
  </w:style>
  <w:style w:type="character" w:customStyle="1" w:styleId="FusszeileHyperlinkZchn">
    <w:name w:val="Fusszeile Hyperlink Zchn"/>
    <w:basedOn w:val="FuzeileZchn"/>
    <w:link w:val="FusszeileHyperlink"/>
    <w:rPr>
      <w:rFonts w:ascii="Arial" w:hAnsi="Arial" w:cs="Arial"/>
      <w:noProof/>
      <w:color w:val="0000FF"/>
      <w:sz w:val="16"/>
      <w:szCs w:val="12"/>
      <w:u w:val="single"/>
    </w:rPr>
  </w:style>
  <w:style w:type="character" w:styleId="Hyperlink">
    <w:name w:val="Hyperlink"/>
    <w:basedOn w:val="Absatz-Standardschriftart"/>
    <w:rPr>
      <w:rFonts w:ascii="Arial" w:hAnsi="Arial"/>
      <w:color w:val="0000FF"/>
      <w:sz w:val="20"/>
      <w:u w:val="single"/>
    </w:rPr>
  </w:style>
  <w:style w:type="paragraph" w:customStyle="1" w:styleId="KopfzeileFettBAG">
    <w:name w:val="KopfzeileFettBAG"/>
    <w:basedOn w:val="Kopfzeile"/>
    <w:next w:val="KopfzeileDirektionsbereich"/>
    <w:pPr>
      <w:spacing w:after="0"/>
    </w:pPr>
    <w:rPr>
      <w:b/>
      <w:bCs/>
    </w:rPr>
  </w:style>
  <w:style w:type="paragraph" w:styleId="Titel">
    <w:name w:val="Title"/>
    <w:basedOn w:val="Standard"/>
    <w:next w:val="Untertitel"/>
    <w:qFormat/>
    <w:pPr>
      <w:keepNext/>
      <w:spacing w:after="360" w:line="360" w:lineRule="atLeast"/>
    </w:pPr>
    <w:rPr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qFormat/>
    <w:rPr>
      <w:b/>
      <w:bCs/>
    </w:rPr>
  </w:style>
  <w:style w:type="paragraph" w:styleId="Verzeichnis1">
    <w:name w:val="toc 1"/>
    <w:basedOn w:val="Standard"/>
    <w:next w:val="Standard"/>
    <w:pPr>
      <w:tabs>
        <w:tab w:val="left" w:pos="851"/>
        <w:tab w:val="right" w:pos="9072"/>
      </w:tabs>
      <w:spacing w:before="240"/>
      <w:ind w:left="851" w:hanging="851"/>
    </w:pPr>
    <w:rPr>
      <w:b/>
      <w:bCs/>
      <w:sz w:val="24"/>
      <w:szCs w:val="24"/>
    </w:rPr>
  </w:style>
  <w:style w:type="paragraph" w:styleId="Verzeichnis2">
    <w:name w:val="toc 2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Fu-Endnotenberschrift">
    <w:name w:val="Note Heading"/>
    <w:basedOn w:val="Standard"/>
    <w:next w:val="Standard"/>
    <w:semiHidden/>
  </w:style>
  <w:style w:type="paragraph" w:styleId="Funotentext">
    <w:name w:val="footnote text"/>
    <w:basedOn w:val="Standard"/>
    <w:link w:val="FunotentextZchn"/>
    <w:rsid w:val="00350A5A"/>
    <w:pPr>
      <w:spacing w:after="0"/>
    </w:pPr>
    <w:rPr>
      <w:sz w:val="16"/>
    </w:rPr>
  </w:style>
  <w:style w:type="paragraph" w:styleId="Verzeichnis4">
    <w:name w:val="toc 4"/>
    <w:basedOn w:val="Standard"/>
    <w:next w:val="Standard"/>
    <w:semiHidden/>
    <w:pPr>
      <w:ind w:left="600"/>
    </w:pPr>
  </w:style>
  <w:style w:type="character" w:styleId="Funotenzeichen">
    <w:name w:val="footnote reference"/>
    <w:basedOn w:val="Absatz-Standardschriftart"/>
    <w:rPr>
      <w:rFonts w:ascii="Arial" w:hAnsi="Arial"/>
      <w:dstrike w:val="0"/>
      <w:sz w:val="20"/>
      <w:vertAlign w:val="superscript"/>
    </w:rPr>
  </w:style>
  <w:style w:type="paragraph" w:customStyle="1" w:styleId="KopfzeileUnterstrichen">
    <w:name w:val="Kopfzeile Unterstrichen"/>
    <w:basedOn w:val="Kopfzeile"/>
    <w:autoRedefine/>
    <w:pPr>
      <w:pBdr>
        <w:bottom w:val="single" w:sz="4" w:space="1" w:color="auto"/>
      </w:pBdr>
      <w:tabs>
        <w:tab w:val="right" w:pos="9070"/>
        <w:tab w:val="right" w:pos="14640"/>
      </w:tabs>
      <w:spacing w:after="0" w:line="240" w:lineRule="atLeast"/>
    </w:pPr>
    <w:rPr>
      <w:sz w:val="16"/>
    </w:rPr>
  </w:style>
  <w:style w:type="paragraph" w:customStyle="1" w:styleId="AufzhlungszeichenMerkblatt">
    <w:name w:val="Aufzählungszeichen Merkblatt"/>
    <w:basedOn w:val="Standard"/>
    <w:link w:val="AufzhlungszeichenMerkblattZchn"/>
    <w:qFormat/>
    <w:pPr>
      <w:numPr>
        <w:numId w:val="23"/>
      </w:numPr>
      <w:spacing w:before="60" w:after="60" w:line="260" w:lineRule="atLeast"/>
    </w:pPr>
    <w:rPr>
      <w:rFonts w:cs="Times New Roman"/>
      <w:lang w:eastAsia="en-US"/>
    </w:rPr>
  </w:style>
  <w:style w:type="paragraph" w:customStyle="1" w:styleId="Aufzhlungszeichenkursiv">
    <w:name w:val="Aufzählungszeichen kursiv"/>
    <w:basedOn w:val="AufzhlungszeichenMerkblatt"/>
    <w:autoRedefine/>
    <w:pPr>
      <w:numPr>
        <w:numId w:val="0"/>
      </w:numPr>
    </w:pPr>
    <w:rPr>
      <w:i/>
    </w:rPr>
  </w:style>
  <w:style w:type="paragraph" w:customStyle="1" w:styleId="HinweisTextkursivmitPfeil">
    <w:name w:val="Hinweis Text kursiv mit Pfeil"/>
    <w:basedOn w:val="Standard"/>
    <w:next w:val="Standard"/>
    <w:autoRedefine/>
    <w:pPr>
      <w:numPr>
        <w:numId w:val="25"/>
      </w:numPr>
      <w:spacing w:line="240" w:lineRule="auto"/>
    </w:pPr>
    <w:rPr>
      <w:bCs/>
      <w:i/>
      <w:iCs/>
    </w:rPr>
  </w:style>
  <w:style w:type="paragraph" w:customStyle="1" w:styleId="KursivStandard">
    <w:name w:val="Kursiv Standard"/>
    <w:basedOn w:val="Standard"/>
    <w:rPr>
      <w:i/>
    </w:rPr>
  </w:style>
  <w:style w:type="paragraph" w:customStyle="1" w:styleId="TabelleFett">
    <w:name w:val="Tabelle Fett"/>
    <w:basedOn w:val="Standard"/>
    <w:autoRedefine/>
    <w:pPr>
      <w:spacing w:before="60" w:after="60" w:line="240" w:lineRule="auto"/>
    </w:pPr>
    <w:rPr>
      <w:b/>
      <w:bCs/>
    </w:rPr>
  </w:style>
  <w:style w:type="paragraph" w:customStyle="1" w:styleId="Standardkursiv">
    <w:name w:val="Standard kursiv"/>
    <w:basedOn w:val="Standard"/>
    <w:next w:val="Standard"/>
    <w:autoRedefine/>
    <w:pPr>
      <w:keepNext/>
    </w:pPr>
    <w:rPr>
      <w:i/>
      <w:iCs/>
    </w:rPr>
  </w:style>
  <w:style w:type="character" w:customStyle="1" w:styleId="StandardTabelleZchn">
    <w:name w:val="Standard Tabelle Zchn"/>
    <w:basedOn w:val="Absatz-Standardschriftart"/>
    <w:link w:val="StandardTabelle"/>
    <w:rsid w:val="008511C9"/>
    <w:rPr>
      <w:rFonts w:ascii="Arial" w:hAnsi="Arial" w:cs="Arial"/>
      <w:iCs/>
      <w:lang w:eastAsia="de-DE"/>
    </w:rPr>
  </w:style>
  <w:style w:type="paragraph" w:customStyle="1" w:styleId="StandardTabelle">
    <w:name w:val="Standard Tabelle"/>
    <w:basedOn w:val="Standard"/>
    <w:link w:val="StandardTabelleZchn"/>
    <w:autoRedefine/>
    <w:rsid w:val="008511C9"/>
    <w:pPr>
      <w:spacing w:before="60" w:after="60"/>
      <w:ind w:left="11"/>
    </w:pPr>
    <w:rPr>
      <w:iCs/>
      <w:lang w:eastAsia="de-DE"/>
    </w:rPr>
  </w:style>
  <w:style w:type="paragraph" w:customStyle="1" w:styleId="StandardTabelleFett">
    <w:name w:val="Standard Tabelle Fett"/>
    <w:basedOn w:val="StandardTabelle"/>
    <w:link w:val="StandardTabelleFettZchn"/>
    <w:autoRedefine/>
    <w:rPr>
      <w:b/>
      <w:bCs/>
    </w:rPr>
  </w:style>
  <w:style w:type="character" w:customStyle="1" w:styleId="StandardTabelleFettZchn">
    <w:name w:val="Standard Tabelle Fett Zchn"/>
    <w:basedOn w:val="StandardTabelleZchn"/>
    <w:link w:val="StandardTabelleFett"/>
    <w:rPr>
      <w:rFonts w:ascii="Arial" w:hAnsi="Arial" w:cs="Arial"/>
      <w:b/>
      <w:bCs/>
      <w:iCs/>
      <w:lang w:eastAsia="de-DE"/>
    </w:rPr>
  </w:style>
  <w:style w:type="paragraph" w:customStyle="1" w:styleId="StandardFett">
    <w:name w:val="StandardFett"/>
    <w:basedOn w:val="Standard"/>
    <w:next w:val="Standard"/>
    <w:pPr>
      <w:spacing w:after="0" w:line="260" w:lineRule="atLeast"/>
    </w:pPr>
    <w:rPr>
      <w:rFonts w:cs="Times New Roman"/>
      <w:b/>
    </w:rPr>
  </w:style>
  <w:style w:type="character" w:customStyle="1" w:styleId="FunotentextZchn">
    <w:name w:val="Fußnotentext Zchn"/>
    <w:basedOn w:val="Absatz-Standardschriftart"/>
    <w:link w:val="Funotentext"/>
    <w:rsid w:val="00350A5A"/>
    <w:rPr>
      <w:rFonts w:ascii="Arial" w:hAnsi="Arial" w:cs="Arial"/>
      <w:sz w:val="16"/>
    </w:rPr>
  </w:style>
  <w:style w:type="paragraph" w:customStyle="1" w:styleId="ZchnZchn">
    <w:name w:val="Zchn Zchn"/>
    <w:basedOn w:val="Standard"/>
    <w:pPr>
      <w:spacing w:after="160" w:line="240" w:lineRule="exact"/>
    </w:pPr>
    <w:rPr>
      <w:lang w:val="en-US" w:eastAsia="en-US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 w:cs="Arial"/>
      <w:b/>
      <w:bCs/>
    </w:rPr>
  </w:style>
  <w:style w:type="paragraph" w:customStyle="1" w:styleId="TabelleAufzhlungszeichen">
    <w:name w:val="Tabelle Aufzählungszeichen"/>
    <w:basedOn w:val="Standard"/>
    <w:pPr>
      <w:spacing w:before="60" w:after="60" w:line="260" w:lineRule="atLeast"/>
    </w:pPr>
    <w:rPr>
      <w:rFonts w:cs="Times New Roman"/>
    </w:rPr>
  </w:style>
  <w:style w:type="paragraph" w:customStyle="1" w:styleId="StandardTabelleAufzhlung">
    <w:name w:val="Standard Tabelle Aufzählung"/>
    <w:basedOn w:val="Standard"/>
    <w:pPr>
      <w:spacing w:before="60" w:after="60" w:line="260" w:lineRule="atLeast"/>
    </w:pPr>
    <w:rPr>
      <w:rFonts w:cs="Times New Roman"/>
    </w:rPr>
  </w:style>
  <w:style w:type="paragraph" w:customStyle="1" w:styleId="FormatvorlageTabelleAufzhlung">
    <w:name w:val="Formatvorlage Tabelle Aufzählung"/>
    <w:basedOn w:val="Standard"/>
    <w:pPr>
      <w:numPr>
        <w:numId w:val="22"/>
      </w:numPr>
      <w:spacing w:before="60" w:after="60" w:line="260" w:lineRule="atLeast"/>
    </w:pPr>
    <w:rPr>
      <w:rFonts w:cs="Times New Roman"/>
    </w:rPr>
  </w:style>
  <w:style w:type="paragraph" w:styleId="berarbeitung">
    <w:name w:val="Revision"/>
    <w:hidden/>
    <w:uiPriority w:val="99"/>
    <w:semiHidden/>
    <w:rPr>
      <w:rFonts w:ascii="Arial" w:hAnsi="Arial" w:cs="Arial"/>
    </w:rPr>
  </w:style>
  <w:style w:type="character" w:styleId="BesuchterLink">
    <w:name w:val="FollowedHyperlink"/>
    <w:basedOn w:val="Absatz-Standardschriftart"/>
    <w:rPr>
      <w:color w:val="800080" w:themeColor="followedHyperlink"/>
      <w:u w:val="single"/>
    </w:rPr>
  </w:style>
  <w:style w:type="paragraph" w:customStyle="1" w:styleId="Aufzhlungszeichen2kursiv">
    <w:name w:val="Aufzählungszeichen 2 kursiv"/>
    <w:basedOn w:val="AufzhlungszeichenMerkblatt"/>
    <w:autoRedefine/>
    <w:pPr>
      <w:numPr>
        <w:numId w:val="0"/>
      </w:numPr>
    </w:pPr>
    <w:rPr>
      <w:i/>
    </w:rPr>
  </w:style>
  <w:style w:type="paragraph" w:customStyle="1" w:styleId="HinweisTextKursivFett">
    <w:name w:val="Hinweis Text KursivFett"/>
    <w:basedOn w:val="HinweisTextKursiv"/>
    <w:autoRedefine/>
    <w:rPr>
      <w:b/>
    </w:rPr>
  </w:style>
  <w:style w:type="paragraph" w:customStyle="1" w:styleId="Standardkursivpt9">
    <w:name w:val="Standard kursiv pt9"/>
    <w:basedOn w:val="Standardkursiv"/>
    <w:autoRedefine/>
    <w:rPr>
      <w:sz w:val="18"/>
    </w:rPr>
  </w:style>
  <w:style w:type="paragraph" w:customStyle="1" w:styleId="StandardTabelleEinzug">
    <w:name w:val="Standard Tabelle Einzug"/>
    <w:basedOn w:val="StandardTabelle"/>
    <w:autoRedefine/>
    <w:pPr>
      <w:ind w:left="368" w:hanging="357"/>
    </w:pPr>
  </w:style>
  <w:style w:type="character" w:styleId="Hervorhebung">
    <w:name w:val="Emphasis"/>
    <w:basedOn w:val="Absatz-Standardschriftart"/>
    <w:uiPriority w:val="20"/>
    <w:qFormat/>
    <w:rsid w:val="00915BAC"/>
    <w:rPr>
      <w:i/>
      <w:iCs/>
    </w:rPr>
  </w:style>
  <w:style w:type="paragraph" w:customStyle="1" w:styleId="Absatz">
    <w:name w:val="Absatz"/>
    <w:aliases w:val="vor,fett/kurs,kurs,Absatz11,vor2,Absatz1,vor1,Absatz2,kurs1,Absatz7,vor-kurs,kurs2,Tababstand1,fett/kurs1,Absatz5"/>
    <w:link w:val="AbsatzZchn"/>
    <w:rsid w:val="00C9173E"/>
    <w:pPr>
      <w:spacing w:before="80" w:line="200" w:lineRule="exact"/>
      <w:jc w:val="both"/>
    </w:pPr>
    <w:rPr>
      <w:sz w:val="18"/>
      <w:lang w:eastAsia="de-DE"/>
    </w:rPr>
  </w:style>
  <w:style w:type="character" w:customStyle="1" w:styleId="AbsatzZchn">
    <w:name w:val="Absatz Zchn"/>
    <w:link w:val="Absatz"/>
    <w:rsid w:val="00C9173E"/>
    <w:rPr>
      <w:sz w:val="18"/>
      <w:lang w:eastAsia="de-DE"/>
    </w:rPr>
  </w:style>
  <w:style w:type="character" w:customStyle="1" w:styleId="AufzhlungszeichenMerkblattZchn">
    <w:name w:val="Aufzählungszeichen Merkblatt Zchn"/>
    <w:basedOn w:val="Absatz-Standardschriftart"/>
    <w:link w:val="AufzhlungszeichenMerkblatt"/>
    <w:rsid w:val="00A91892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tictesting@bag.admin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pps.who.int/iris/bitstream/handle/10665/330829/9789289054782-eng.pdf?sequence=1&amp;isAllowed=y" TargetMode="External"/><Relationship Id="rId7" Type="http://schemas.openxmlformats.org/officeDocument/2006/relationships/hyperlink" Target="http://www.bag.admin.ch" TargetMode="External"/><Relationship Id="rId2" Type="http://schemas.openxmlformats.org/officeDocument/2006/relationships/hyperlink" Target="https://www.eurordis.org/newbornscreening" TargetMode="External"/><Relationship Id="rId1" Type="http://schemas.openxmlformats.org/officeDocument/2006/relationships/hyperlink" Target="https://www.isns-neoscreening.org/" TargetMode="External"/><Relationship Id="rId6" Type="http://schemas.openxmlformats.org/officeDocument/2006/relationships/hyperlink" Target="http://www.bag.admin.ch" TargetMode="External"/><Relationship Id="rId5" Type="http://schemas.openxmlformats.org/officeDocument/2006/relationships/hyperlink" Target="http://www.bag.admin.ch/gumek" TargetMode="External"/><Relationship Id="rId4" Type="http://schemas.openxmlformats.org/officeDocument/2006/relationships/hyperlink" Target="https://www.mdpi.com/2409-515X/7/1/15/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F5FCF-AA86-4A12-8A42-EFF7CB61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1808</Words>
  <Characters>13503</Characters>
  <Application>Microsoft Office Word</Application>
  <DocSecurity>0</DocSecurity>
  <Lines>112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IDZ-EDI</Company>
  <LinksUpToDate>false</LinksUpToDate>
  <CharactersWithSpaces>15281</CharactersWithSpaces>
  <SharedDoc>false</SharedDoc>
  <HLinks>
    <vt:vector size="24" baseType="variant">
      <vt:variant>
        <vt:i4>4653102</vt:i4>
      </vt:variant>
      <vt:variant>
        <vt:i4>15</vt:i4>
      </vt:variant>
      <vt:variant>
        <vt:i4>0</vt:i4>
      </vt:variant>
      <vt:variant>
        <vt:i4>5</vt:i4>
      </vt:variant>
      <vt:variant>
        <vt:lpwstr>mailto:genetictesting@bag.admin.ch</vt:lpwstr>
      </vt:variant>
      <vt:variant>
        <vt:lpwstr/>
      </vt:variant>
      <vt:variant>
        <vt:i4>6291509</vt:i4>
      </vt:variant>
      <vt:variant>
        <vt:i4>12</vt:i4>
      </vt:variant>
      <vt:variant>
        <vt:i4>0</vt:i4>
      </vt:variant>
      <vt:variant>
        <vt:i4>5</vt:i4>
      </vt:variant>
      <vt:variant>
        <vt:lpwstr>http://www.bag.admin.ch/genetictesting</vt:lpwstr>
      </vt:variant>
      <vt:variant>
        <vt:lpwstr/>
      </vt:variant>
      <vt:variant>
        <vt:i4>4653102</vt:i4>
      </vt:variant>
      <vt:variant>
        <vt:i4>3</vt:i4>
      </vt:variant>
      <vt:variant>
        <vt:i4>0</vt:i4>
      </vt:variant>
      <vt:variant>
        <vt:i4>5</vt:i4>
      </vt:variant>
      <vt:variant>
        <vt:lpwstr>mailto:genetictesting@bag.admin.ch</vt:lpwstr>
      </vt:variant>
      <vt:variant>
        <vt:lpwstr/>
      </vt:variant>
      <vt:variant>
        <vt:i4>6291509</vt:i4>
      </vt:variant>
      <vt:variant>
        <vt:i4>0</vt:i4>
      </vt:variant>
      <vt:variant>
        <vt:i4>0</vt:i4>
      </vt:variant>
      <vt:variant>
        <vt:i4>5</vt:i4>
      </vt:variant>
      <vt:variant>
        <vt:lpwstr>http://www.bag.admin.ch/genetictesting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Keller</dc:creator>
  <cp:lastModifiedBy>Schaub Rahel BAG</cp:lastModifiedBy>
  <cp:revision>3</cp:revision>
  <cp:lastPrinted>2018-09-17T06:42:00Z</cp:lastPrinted>
  <dcterms:created xsi:type="dcterms:W3CDTF">2023-06-01T11:39:00Z</dcterms:created>
  <dcterms:modified xsi:type="dcterms:W3CDTF">2023-06-01T13:55:00Z</dcterms:modified>
</cp:coreProperties>
</file>